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9"/>
        <w:gridCol w:w="1735"/>
        <w:gridCol w:w="6302"/>
      </w:tblGrid>
      <w:tr w:rsidR="00D06051" w:rsidRPr="00C3186B" w14:paraId="422F4B3A" w14:textId="77777777" w:rsidTr="0060075C">
        <w:tc>
          <w:tcPr>
            <w:tcW w:w="1508" w:type="dxa"/>
          </w:tcPr>
          <w:p w14:paraId="295ED978" w14:textId="77777777" w:rsidR="00D06051" w:rsidRPr="00C3186B" w:rsidRDefault="00D06051" w:rsidP="00C8777B">
            <w:pPr>
              <w:pStyle w:val="ListParagraph"/>
              <w:numPr>
                <w:ilvl w:val="0"/>
                <w:numId w:val="7"/>
              </w:numPr>
              <w:rPr>
                <w:rFonts w:ascii="Lato" w:hAnsi="Lato"/>
                <w:b/>
                <w:sz w:val="20"/>
                <w:szCs w:val="20"/>
              </w:rPr>
            </w:pPr>
            <w:r w:rsidRPr="00C3186B">
              <w:rPr>
                <w:rFonts w:ascii="Lato" w:hAnsi="Lato"/>
                <w:b/>
                <w:sz w:val="20"/>
                <w:szCs w:val="20"/>
              </w:rPr>
              <w:t>Objectives</w:t>
            </w:r>
          </w:p>
        </w:tc>
        <w:tc>
          <w:tcPr>
            <w:tcW w:w="8068" w:type="dxa"/>
            <w:gridSpan w:val="2"/>
          </w:tcPr>
          <w:p w14:paraId="36C9A4D0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 xml:space="preserve">To provide a clearly defined schedule for the retention of all Association records.  </w:t>
            </w:r>
          </w:p>
          <w:p w14:paraId="70C49FB1" w14:textId="77777777" w:rsidR="00D84AFF" w:rsidRPr="00C3186B" w:rsidRDefault="00D84AFF">
            <w:pPr>
              <w:rPr>
                <w:rFonts w:ascii="Lato" w:hAnsi="Lato"/>
                <w:sz w:val="20"/>
                <w:szCs w:val="20"/>
              </w:rPr>
            </w:pPr>
          </w:p>
        </w:tc>
      </w:tr>
      <w:tr w:rsidR="0060075C" w:rsidRPr="00C3186B" w14:paraId="47043E1A" w14:textId="77777777" w:rsidTr="0060075C">
        <w:tc>
          <w:tcPr>
            <w:tcW w:w="1508" w:type="dxa"/>
            <w:vMerge w:val="restart"/>
          </w:tcPr>
          <w:p w14:paraId="2B65C8B6" w14:textId="77777777" w:rsidR="0060075C" w:rsidRPr="00C3186B" w:rsidRDefault="0060075C" w:rsidP="0060075C">
            <w:pPr>
              <w:pStyle w:val="ListParagraph"/>
              <w:numPr>
                <w:ilvl w:val="0"/>
                <w:numId w:val="7"/>
              </w:numPr>
              <w:rPr>
                <w:rFonts w:ascii="Lato" w:hAnsi="Lato"/>
                <w:b/>
                <w:sz w:val="20"/>
                <w:szCs w:val="20"/>
              </w:rPr>
            </w:pPr>
            <w:r w:rsidRPr="00C3186B">
              <w:rPr>
                <w:rFonts w:ascii="Lato" w:hAnsi="Lato"/>
                <w:b/>
                <w:sz w:val="20"/>
                <w:szCs w:val="20"/>
              </w:rPr>
              <w:t>Policy</w:t>
            </w:r>
          </w:p>
        </w:tc>
        <w:tc>
          <w:tcPr>
            <w:tcW w:w="1737" w:type="dxa"/>
          </w:tcPr>
          <w:p w14:paraId="7AD1C362" w14:textId="77777777" w:rsidR="0060075C" w:rsidRPr="00C3186B" w:rsidRDefault="0060075C" w:rsidP="004C1549">
            <w:pPr>
              <w:rPr>
                <w:rFonts w:ascii="Lato" w:hAnsi="Lato"/>
                <w:sz w:val="20"/>
                <w:szCs w:val="20"/>
              </w:rPr>
            </w:pPr>
            <w:r w:rsidRPr="00C3186B">
              <w:rPr>
                <w:rFonts w:ascii="Lato" w:hAnsi="Lato"/>
                <w:sz w:val="20"/>
                <w:szCs w:val="20"/>
              </w:rPr>
              <w:t xml:space="preserve">2.1 </w:t>
            </w:r>
            <w:r w:rsidR="004C1549" w:rsidRPr="00C3186B">
              <w:rPr>
                <w:rFonts w:ascii="Lato" w:hAnsi="Lato"/>
                <w:sz w:val="20"/>
                <w:szCs w:val="20"/>
              </w:rPr>
              <w:t>Categories of Records</w:t>
            </w:r>
          </w:p>
        </w:tc>
        <w:tc>
          <w:tcPr>
            <w:tcW w:w="6331" w:type="dxa"/>
          </w:tcPr>
          <w:p w14:paraId="5C417B90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All IEA records can be divided into four categories.  The categories are:</w:t>
            </w:r>
          </w:p>
          <w:p w14:paraId="572E31FB" w14:textId="77777777" w:rsidR="004C1549" w:rsidRPr="00C3186B" w:rsidRDefault="004C1549" w:rsidP="004C1549">
            <w:pPr>
              <w:numPr>
                <w:ilvl w:val="0"/>
                <w:numId w:val="9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Financial Records</w:t>
            </w:r>
          </w:p>
          <w:p w14:paraId="22404EE4" w14:textId="77777777" w:rsidR="004C1549" w:rsidRPr="00C3186B" w:rsidRDefault="004C1549" w:rsidP="004C1549">
            <w:pPr>
              <w:numPr>
                <w:ilvl w:val="0"/>
                <w:numId w:val="9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Administrative Records</w:t>
            </w:r>
          </w:p>
          <w:p w14:paraId="181F391A" w14:textId="77777777" w:rsidR="004C1549" w:rsidRPr="00C3186B" w:rsidRDefault="004C1549" w:rsidP="004C1549">
            <w:pPr>
              <w:numPr>
                <w:ilvl w:val="0"/>
                <w:numId w:val="9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Event Records</w:t>
            </w:r>
          </w:p>
          <w:p w14:paraId="00DE5DBC" w14:textId="77777777" w:rsidR="004C1549" w:rsidRPr="00C3186B" w:rsidRDefault="004C1549" w:rsidP="004C1549">
            <w:pPr>
              <w:numPr>
                <w:ilvl w:val="0"/>
                <w:numId w:val="9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Archival records.</w:t>
            </w:r>
          </w:p>
          <w:p w14:paraId="6DBEAD1E" w14:textId="77777777" w:rsidR="0060075C" w:rsidRPr="00C3186B" w:rsidRDefault="0060075C" w:rsidP="0060075C">
            <w:pPr>
              <w:rPr>
                <w:rFonts w:ascii="Lato" w:hAnsi="Lato" w:cs="Arial"/>
                <w:sz w:val="20"/>
                <w:szCs w:val="20"/>
              </w:rPr>
            </w:pPr>
          </w:p>
        </w:tc>
      </w:tr>
      <w:tr w:rsidR="0060075C" w:rsidRPr="00C3186B" w14:paraId="2A659512" w14:textId="77777777" w:rsidTr="0060075C">
        <w:tc>
          <w:tcPr>
            <w:tcW w:w="1508" w:type="dxa"/>
            <w:vMerge/>
          </w:tcPr>
          <w:p w14:paraId="08CF4789" w14:textId="77777777" w:rsidR="0060075C" w:rsidRPr="00C3186B" w:rsidRDefault="0060075C" w:rsidP="0060075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737" w:type="dxa"/>
          </w:tcPr>
          <w:p w14:paraId="12F80F51" w14:textId="77777777" w:rsidR="0060075C" w:rsidRPr="00C3186B" w:rsidRDefault="0060075C" w:rsidP="004C1549">
            <w:pPr>
              <w:rPr>
                <w:rFonts w:ascii="Lato" w:hAnsi="Lato"/>
                <w:sz w:val="20"/>
                <w:szCs w:val="20"/>
              </w:rPr>
            </w:pPr>
            <w:r w:rsidRPr="00C3186B">
              <w:rPr>
                <w:rFonts w:ascii="Lato" w:hAnsi="Lato" w:cstheme="majorHAnsi"/>
                <w:sz w:val="20"/>
                <w:szCs w:val="20"/>
              </w:rPr>
              <w:t>2.</w:t>
            </w:r>
            <w:r w:rsidR="004C1549" w:rsidRPr="00C3186B">
              <w:rPr>
                <w:rFonts w:ascii="Lato" w:hAnsi="Lato" w:cstheme="majorHAnsi"/>
                <w:sz w:val="20"/>
                <w:szCs w:val="20"/>
              </w:rPr>
              <w:t>1.1 Financial Records</w:t>
            </w:r>
          </w:p>
        </w:tc>
        <w:tc>
          <w:tcPr>
            <w:tcW w:w="6331" w:type="dxa"/>
          </w:tcPr>
          <w:p w14:paraId="517040E9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i/>
                <w:sz w:val="20"/>
                <w:szCs w:val="20"/>
              </w:rPr>
              <w:t>Category 1:</w:t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  <w:t>Financial Records</w:t>
            </w:r>
          </w:p>
          <w:p w14:paraId="5A77041C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All records (printed and electronic) relating to the financial status of IEA, including:</w:t>
            </w:r>
          </w:p>
          <w:p w14:paraId="22E57B5E" w14:textId="77777777" w:rsidR="004C1549" w:rsidRPr="00C3186B" w:rsidRDefault="004C1549" w:rsidP="004C1549">
            <w:pPr>
              <w:numPr>
                <w:ilvl w:val="0"/>
                <w:numId w:val="10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Accounts receivable (summaries, reports and invoices)</w:t>
            </w:r>
          </w:p>
          <w:p w14:paraId="58BA8CC7" w14:textId="77777777" w:rsidR="004C1549" w:rsidRPr="00C3186B" w:rsidRDefault="004C1549" w:rsidP="004C1549">
            <w:pPr>
              <w:numPr>
                <w:ilvl w:val="0"/>
                <w:numId w:val="10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Accounts payable (summaries, reports and invoices)</w:t>
            </w:r>
          </w:p>
          <w:p w14:paraId="07B7A103" w14:textId="77777777" w:rsidR="004C1549" w:rsidRPr="00C3186B" w:rsidRDefault="004C1549" w:rsidP="004C1549">
            <w:pPr>
              <w:numPr>
                <w:ilvl w:val="0"/>
                <w:numId w:val="10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General ledger</w:t>
            </w:r>
          </w:p>
          <w:p w14:paraId="2AA8A717" w14:textId="77777777" w:rsidR="004C1549" w:rsidRPr="00C3186B" w:rsidRDefault="004C1549" w:rsidP="004C1549">
            <w:pPr>
              <w:numPr>
                <w:ilvl w:val="0"/>
                <w:numId w:val="10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Month end statements</w:t>
            </w:r>
          </w:p>
          <w:p w14:paraId="231EDD45" w14:textId="77777777" w:rsidR="004C1549" w:rsidRPr="00C3186B" w:rsidRDefault="004C1549" w:rsidP="004C1549">
            <w:pPr>
              <w:numPr>
                <w:ilvl w:val="0"/>
                <w:numId w:val="10"/>
              </w:numPr>
              <w:rPr>
                <w:rFonts w:ascii="Lato" w:hAnsi="Lato" w:cs="Arial"/>
                <w:sz w:val="20"/>
                <w:szCs w:val="20"/>
              </w:rPr>
            </w:pPr>
            <w:proofErr w:type="spellStart"/>
            <w:r w:rsidRPr="00C3186B">
              <w:rPr>
                <w:rFonts w:ascii="Lato" w:hAnsi="Lato" w:cs="Arial"/>
                <w:sz w:val="20"/>
                <w:szCs w:val="20"/>
              </w:rPr>
              <w:t>Year end</w:t>
            </w:r>
            <w:proofErr w:type="spellEnd"/>
            <w:r w:rsidRPr="00C3186B">
              <w:rPr>
                <w:rFonts w:ascii="Lato" w:hAnsi="Lato" w:cs="Arial"/>
                <w:sz w:val="20"/>
                <w:szCs w:val="20"/>
              </w:rPr>
              <w:t xml:space="preserve"> statements</w:t>
            </w:r>
          </w:p>
          <w:p w14:paraId="721B7794" w14:textId="77777777" w:rsidR="004C1549" w:rsidRPr="00C3186B" w:rsidRDefault="004C1549" w:rsidP="004C1549">
            <w:pPr>
              <w:numPr>
                <w:ilvl w:val="0"/>
                <w:numId w:val="10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Treasurer’s Reports</w:t>
            </w:r>
          </w:p>
          <w:p w14:paraId="22C76EF7" w14:textId="77777777" w:rsidR="004C1549" w:rsidRPr="00C3186B" w:rsidRDefault="004C1549" w:rsidP="004C1549">
            <w:pPr>
              <w:numPr>
                <w:ilvl w:val="0"/>
                <w:numId w:val="10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Auditors Reports and Audited Financial Statements</w:t>
            </w:r>
          </w:p>
          <w:p w14:paraId="57F8B97E" w14:textId="77777777" w:rsidR="004C1549" w:rsidRPr="00C3186B" w:rsidRDefault="004C1549" w:rsidP="004C1549">
            <w:pPr>
              <w:numPr>
                <w:ilvl w:val="0"/>
                <w:numId w:val="10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Annual Tax Return and related forms filed</w:t>
            </w:r>
          </w:p>
          <w:p w14:paraId="7BF106B7" w14:textId="77777777" w:rsidR="004C1549" w:rsidRPr="00C3186B" w:rsidRDefault="004C1549" w:rsidP="004C1549">
            <w:pPr>
              <w:numPr>
                <w:ilvl w:val="0"/>
                <w:numId w:val="10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Sponsorship contracts</w:t>
            </w:r>
          </w:p>
          <w:p w14:paraId="689B828E" w14:textId="77777777" w:rsidR="004C1549" w:rsidRPr="00C3186B" w:rsidRDefault="004C1549" w:rsidP="004C1549">
            <w:pPr>
              <w:numPr>
                <w:ilvl w:val="0"/>
                <w:numId w:val="10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Event Registration forms and Credit card processing documents</w:t>
            </w:r>
          </w:p>
          <w:p w14:paraId="30EC66F7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</w:p>
          <w:p w14:paraId="7836E25A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File Schedule: Fiscal Year (January 1</w:t>
            </w:r>
            <w:r w:rsidRPr="00C3186B">
              <w:rPr>
                <w:rFonts w:ascii="Lato" w:hAnsi="Lato" w:cs="Arial"/>
                <w:sz w:val="20"/>
                <w:szCs w:val="20"/>
                <w:vertAlign w:val="superscript"/>
              </w:rPr>
              <w:t>st</w:t>
            </w:r>
            <w:r w:rsidRPr="00C3186B">
              <w:rPr>
                <w:rFonts w:ascii="Lato" w:hAnsi="Lato" w:cs="Arial"/>
                <w:sz w:val="20"/>
                <w:szCs w:val="20"/>
              </w:rPr>
              <w:t xml:space="preserve"> to December 31</w:t>
            </w:r>
            <w:r w:rsidRPr="00C3186B">
              <w:rPr>
                <w:rFonts w:ascii="Lato" w:hAnsi="Lato" w:cs="Arial"/>
                <w:sz w:val="20"/>
                <w:szCs w:val="20"/>
                <w:vertAlign w:val="superscript"/>
              </w:rPr>
              <w:t>st</w:t>
            </w:r>
            <w:r w:rsidRPr="00C3186B">
              <w:rPr>
                <w:rFonts w:ascii="Lato" w:hAnsi="Lato" w:cs="Arial"/>
                <w:sz w:val="20"/>
                <w:szCs w:val="20"/>
              </w:rPr>
              <w:t>)</w:t>
            </w:r>
          </w:p>
          <w:p w14:paraId="6C96819E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Retention Schedule:7 years plus current</w:t>
            </w:r>
          </w:p>
          <w:p w14:paraId="64F76C07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Location:</w:t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  <w:t>On-site with Treasurer: 3 years in conjunction with         Treasurer term of office</w:t>
            </w:r>
          </w:p>
          <w:p w14:paraId="02F83C76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ab/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  <w:t>Storage: 6 years</w:t>
            </w:r>
          </w:p>
          <w:p w14:paraId="08342E46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Method of Destruction:  Shredding for hard copy, deletion for electronic copy.</w:t>
            </w:r>
          </w:p>
          <w:p w14:paraId="54DFD7C5" w14:textId="77777777" w:rsidR="0060075C" w:rsidRPr="00C3186B" w:rsidRDefault="0060075C" w:rsidP="004C1549">
            <w:pPr>
              <w:pStyle w:val="BodyText"/>
              <w:rPr>
                <w:rFonts w:ascii="Lato" w:hAnsi="Lato" w:cs="Arial"/>
                <w:szCs w:val="20"/>
              </w:rPr>
            </w:pPr>
          </w:p>
        </w:tc>
      </w:tr>
      <w:tr w:rsidR="0060075C" w:rsidRPr="00C3186B" w14:paraId="16489AFD" w14:textId="77777777" w:rsidTr="0060075C">
        <w:tc>
          <w:tcPr>
            <w:tcW w:w="1508" w:type="dxa"/>
            <w:vMerge/>
          </w:tcPr>
          <w:p w14:paraId="1614AF67" w14:textId="77777777" w:rsidR="0060075C" w:rsidRPr="00C3186B" w:rsidRDefault="0060075C" w:rsidP="0060075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737" w:type="dxa"/>
          </w:tcPr>
          <w:p w14:paraId="3299D06B" w14:textId="77777777" w:rsidR="0060075C" w:rsidRPr="00C3186B" w:rsidRDefault="004C1549" w:rsidP="004C1549">
            <w:pPr>
              <w:rPr>
                <w:rFonts w:ascii="Lato" w:hAnsi="Lato"/>
                <w:sz w:val="20"/>
                <w:szCs w:val="20"/>
              </w:rPr>
            </w:pPr>
            <w:r w:rsidRPr="00C3186B">
              <w:rPr>
                <w:rFonts w:ascii="Lato" w:hAnsi="Lato" w:cstheme="majorHAnsi"/>
                <w:sz w:val="20"/>
                <w:szCs w:val="20"/>
              </w:rPr>
              <w:t>2.1.2</w:t>
            </w:r>
            <w:r w:rsidR="0060075C" w:rsidRPr="00C3186B">
              <w:rPr>
                <w:rFonts w:ascii="Lato" w:hAnsi="Lato" w:cstheme="majorHAnsi"/>
                <w:sz w:val="20"/>
                <w:szCs w:val="20"/>
              </w:rPr>
              <w:t xml:space="preserve"> </w:t>
            </w:r>
            <w:r w:rsidRPr="00C3186B">
              <w:rPr>
                <w:rFonts w:ascii="Lato" w:hAnsi="Lato" w:cstheme="majorHAnsi"/>
                <w:sz w:val="20"/>
                <w:szCs w:val="20"/>
              </w:rPr>
              <w:t>Administrative</w:t>
            </w:r>
          </w:p>
        </w:tc>
        <w:tc>
          <w:tcPr>
            <w:tcW w:w="6331" w:type="dxa"/>
          </w:tcPr>
          <w:p w14:paraId="51DD7615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i/>
                <w:sz w:val="20"/>
                <w:szCs w:val="20"/>
              </w:rPr>
              <w:t>Category 2:</w:t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  <w:t>Administrative Records</w:t>
            </w:r>
          </w:p>
          <w:p w14:paraId="3807DBF8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All records (printed and electronic) pertaining to the administration, management, committees, issues, marketing and communications, members and member services of the IEA, including:</w:t>
            </w:r>
          </w:p>
          <w:p w14:paraId="208E98DB" w14:textId="77777777" w:rsidR="004C1549" w:rsidRPr="00C3186B" w:rsidRDefault="004C1549" w:rsidP="004C1549">
            <w:pPr>
              <w:numPr>
                <w:ilvl w:val="0"/>
                <w:numId w:val="11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General Correspondence</w:t>
            </w:r>
          </w:p>
          <w:p w14:paraId="198AC248" w14:textId="77777777" w:rsidR="004C1549" w:rsidRPr="00C3186B" w:rsidRDefault="004C1549" w:rsidP="004C1549">
            <w:pPr>
              <w:numPr>
                <w:ilvl w:val="0"/>
                <w:numId w:val="11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Member Correspondence and member records</w:t>
            </w:r>
          </w:p>
          <w:p w14:paraId="7B4C0AE3" w14:textId="77777777" w:rsidR="004C1549" w:rsidRPr="00C3186B" w:rsidRDefault="004C1549" w:rsidP="004C1549">
            <w:pPr>
              <w:numPr>
                <w:ilvl w:val="0"/>
                <w:numId w:val="11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Issue files</w:t>
            </w:r>
          </w:p>
          <w:p w14:paraId="2F4A924A" w14:textId="77777777" w:rsidR="004C1549" w:rsidRPr="00C3186B" w:rsidRDefault="004C1549" w:rsidP="004C1549">
            <w:pPr>
              <w:numPr>
                <w:ilvl w:val="0"/>
                <w:numId w:val="11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Council (internal) Correspondence</w:t>
            </w:r>
          </w:p>
          <w:p w14:paraId="5ADAE30B" w14:textId="77777777" w:rsidR="004C1549" w:rsidRPr="00C3186B" w:rsidRDefault="004C1549" w:rsidP="004C1549">
            <w:pPr>
              <w:numPr>
                <w:ilvl w:val="0"/>
                <w:numId w:val="11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Committee Minutes</w:t>
            </w:r>
          </w:p>
          <w:p w14:paraId="1A4505C0" w14:textId="77777777" w:rsidR="004C1549" w:rsidRPr="00C3186B" w:rsidRDefault="004C1549" w:rsidP="004C1549">
            <w:pPr>
              <w:numPr>
                <w:ilvl w:val="0"/>
                <w:numId w:val="11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Call for Nominations, Proxies, Ballots etc.</w:t>
            </w:r>
          </w:p>
          <w:p w14:paraId="64FA47AD" w14:textId="77777777" w:rsidR="004C1549" w:rsidRPr="00C3186B" w:rsidRDefault="004C1549" w:rsidP="004C1549">
            <w:pPr>
              <w:numPr>
                <w:ilvl w:val="0"/>
                <w:numId w:val="11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Strategic Plan and Operational Plan background documents</w:t>
            </w:r>
          </w:p>
          <w:p w14:paraId="709CA923" w14:textId="77777777" w:rsidR="004C1549" w:rsidRPr="00C3186B" w:rsidRDefault="004C1549" w:rsidP="004C1549">
            <w:pPr>
              <w:numPr>
                <w:ilvl w:val="0"/>
                <w:numId w:val="11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Annual Operations Plans and Strategic Plan Reports.</w:t>
            </w:r>
          </w:p>
          <w:p w14:paraId="45119621" w14:textId="77777777" w:rsidR="004C1549" w:rsidRPr="00C3186B" w:rsidRDefault="004C1549" w:rsidP="004C1549">
            <w:pPr>
              <w:pStyle w:val="Header"/>
              <w:rPr>
                <w:rFonts w:ascii="Lato" w:hAnsi="Lato" w:cs="Arial"/>
                <w:sz w:val="20"/>
                <w:szCs w:val="20"/>
              </w:rPr>
            </w:pPr>
          </w:p>
          <w:p w14:paraId="4EB957EA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File Schedule:</w:t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  <w:t>Program Year (January 1</w:t>
            </w:r>
            <w:r w:rsidRPr="00C3186B">
              <w:rPr>
                <w:rFonts w:ascii="Lato" w:hAnsi="Lato" w:cs="Arial"/>
                <w:sz w:val="20"/>
                <w:szCs w:val="20"/>
                <w:vertAlign w:val="superscript"/>
              </w:rPr>
              <w:t>st</w:t>
            </w:r>
            <w:r w:rsidRPr="00C3186B">
              <w:rPr>
                <w:rFonts w:ascii="Lato" w:hAnsi="Lato" w:cs="Arial"/>
                <w:sz w:val="20"/>
                <w:szCs w:val="20"/>
              </w:rPr>
              <w:t xml:space="preserve"> to December 31</w:t>
            </w:r>
            <w:r w:rsidRPr="00C3186B">
              <w:rPr>
                <w:rFonts w:ascii="Lato" w:hAnsi="Lato" w:cs="Arial"/>
                <w:sz w:val="20"/>
                <w:szCs w:val="20"/>
                <w:vertAlign w:val="superscript"/>
              </w:rPr>
              <w:t>st</w:t>
            </w:r>
            <w:r w:rsidRPr="00C3186B">
              <w:rPr>
                <w:rFonts w:ascii="Lato" w:hAnsi="Lato" w:cs="Arial"/>
                <w:sz w:val="20"/>
                <w:szCs w:val="20"/>
              </w:rPr>
              <w:t>)</w:t>
            </w:r>
          </w:p>
          <w:p w14:paraId="376E8360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Retention Schedule:</w:t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  <w:t>2 years beyond last use, plus current year</w:t>
            </w:r>
          </w:p>
          <w:p w14:paraId="25B2CBC6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lastRenderedPageBreak/>
              <w:t>Location:</w:t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  <w:t>On-site: 1 year beyond last use, plus current</w:t>
            </w:r>
          </w:p>
          <w:p w14:paraId="574032DC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ab/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  <w:t>Storage: 1 year</w:t>
            </w:r>
          </w:p>
          <w:p w14:paraId="54EC0A25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Method of Destruction:  Shredding or deletion for electronic copies.</w:t>
            </w:r>
          </w:p>
          <w:p w14:paraId="7E4E20AD" w14:textId="77777777" w:rsidR="0060075C" w:rsidRPr="00C3186B" w:rsidRDefault="0060075C" w:rsidP="0060075C">
            <w:pPr>
              <w:autoSpaceDE w:val="0"/>
              <w:autoSpaceDN w:val="0"/>
              <w:adjustRightInd w:val="0"/>
              <w:rPr>
                <w:rFonts w:ascii="Lato" w:hAnsi="Lato" w:cs="Arial"/>
                <w:sz w:val="20"/>
                <w:szCs w:val="20"/>
              </w:rPr>
            </w:pPr>
          </w:p>
        </w:tc>
      </w:tr>
      <w:tr w:rsidR="004C1549" w:rsidRPr="00C3186B" w14:paraId="70FBAAAA" w14:textId="77777777" w:rsidTr="0060075C">
        <w:tc>
          <w:tcPr>
            <w:tcW w:w="1508" w:type="dxa"/>
          </w:tcPr>
          <w:p w14:paraId="7A6EA569" w14:textId="77777777" w:rsidR="004C1549" w:rsidRPr="00C3186B" w:rsidRDefault="004C1549" w:rsidP="0060075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737" w:type="dxa"/>
          </w:tcPr>
          <w:p w14:paraId="01CCB49E" w14:textId="77777777" w:rsidR="004C1549" w:rsidRPr="00C3186B" w:rsidRDefault="004C1549" w:rsidP="004C1549">
            <w:pPr>
              <w:rPr>
                <w:rFonts w:ascii="Lato" w:hAnsi="Lato" w:cstheme="majorHAnsi"/>
                <w:sz w:val="20"/>
                <w:szCs w:val="20"/>
              </w:rPr>
            </w:pPr>
            <w:r w:rsidRPr="00C3186B">
              <w:rPr>
                <w:rFonts w:ascii="Lato" w:hAnsi="Lato" w:cstheme="majorHAnsi"/>
                <w:sz w:val="20"/>
                <w:szCs w:val="20"/>
              </w:rPr>
              <w:t>2.1.3 Event Records</w:t>
            </w:r>
          </w:p>
        </w:tc>
        <w:tc>
          <w:tcPr>
            <w:tcW w:w="6331" w:type="dxa"/>
          </w:tcPr>
          <w:p w14:paraId="2539D476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i/>
                <w:sz w:val="20"/>
                <w:szCs w:val="20"/>
              </w:rPr>
              <w:t>Category 3:</w:t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  <w:t>Event Records</w:t>
            </w:r>
          </w:p>
          <w:p w14:paraId="36987C26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All records, (printed and electronic) such as contractual, promotional, forms, registrations, relating to IEA events  including:</w:t>
            </w:r>
          </w:p>
          <w:p w14:paraId="12DFA103" w14:textId="77777777" w:rsidR="004C1549" w:rsidRPr="00C3186B" w:rsidRDefault="004C1549" w:rsidP="004C1549">
            <w:pPr>
              <w:numPr>
                <w:ilvl w:val="0"/>
                <w:numId w:val="12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All Event Notices</w:t>
            </w:r>
          </w:p>
          <w:p w14:paraId="2830B673" w14:textId="77777777" w:rsidR="004C1549" w:rsidRPr="00C3186B" w:rsidRDefault="004C1549" w:rsidP="004C1549">
            <w:pPr>
              <w:numPr>
                <w:ilvl w:val="0"/>
                <w:numId w:val="12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Summary of Event Venues</w:t>
            </w:r>
          </w:p>
          <w:p w14:paraId="6FD422C1" w14:textId="77777777" w:rsidR="004C1549" w:rsidRPr="00C3186B" w:rsidRDefault="004C1549" w:rsidP="004C1549">
            <w:pPr>
              <w:numPr>
                <w:ilvl w:val="0"/>
                <w:numId w:val="12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 xml:space="preserve">Records for the administration and management of events </w:t>
            </w:r>
          </w:p>
          <w:p w14:paraId="3846432B" w14:textId="77777777" w:rsidR="004C1549" w:rsidRPr="00C3186B" w:rsidRDefault="004C1549" w:rsidP="004C1549">
            <w:pPr>
              <w:numPr>
                <w:ilvl w:val="0"/>
                <w:numId w:val="12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Venue contracts</w:t>
            </w:r>
          </w:p>
          <w:p w14:paraId="7A8BA89A" w14:textId="77777777" w:rsidR="004C1549" w:rsidRPr="00C3186B" w:rsidRDefault="004C1549" w:rsidP="004C1549">
            <w:pPr>
              <w:numPr>
                <w:ilvl w:val="0"/>
                <w:numId w:val="12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Event summary documents, i.e. proceedings etc.</w:t>
            </w:r>
          </w:p>
          <w:p w14:paraId="5AD00FEF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</w:p>
          <w:p w14:paraId="7B00248E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File Schedule:</w:t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  <w:t>Program Year (January 1</w:t>
            </w:r>
            <w:r w:rsidRPr="00C3186B">
              <w:rPr>
                <w:rFonts w:ascii="Lato" w:hAnsi="Lato" w:cs="Arial"/>
                <w:sz w:val="20"/>
                <w:szCs w:val="20"/>
                <w:vertAlign w:val="superscript"/>
              </w:rPr>
              <w:t>st</w:t>
            </w:r>
            <w:r w:rsidRPr="00C3186B">
              <w:rPr>
                <w:rFonts w:ascii="Lato" w:hAnsi="Lato" w:cs="Arial"/>
                <w:sz w:val="20"/>
                <w:szCs w:val="20"/>
              </w:rPr>
              <w:t xml:space="preserve"> to December 31</w:t>
            </w:r>
            <w:r w:rsidRPr="00C3186B">
              <w:rPr>
                <w:rFonts w:ascii="Lato" w:hAnsi="Lato" w:cs="Arial"/>
                <w:sz w:val="20"/>
                <w:szCs w:val="20"/>
                <w:vertAlign w:val="superscript"/>
              </w:rPr>
              <w:t>st</w:t>
            </w:r>
            <w:r w:rsidRPr="00C3186B">
              <w:rPr>
                <w:rFonts w:ascii="Lato" w:hAnsi="Lato" w:cs="Arial"/>
                <w:sz w:val="20"/>
                <w:szCs w:val="20"/>
              </w:rPr>
              <w:t>)</w:t>
            </w:r>
          </w:p>
          <w:p w14:paraId="4F874888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Retention Schedule:</w:t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  <w:t>2 years plus current</w:t>
            </w:r>
          </w:p>
          <w:p w14:paraId="13F66772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Location:</w:t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  <w:t>On-site: 1 year plus current</w:t>
            </w:r>
          </w:p>
          <w:p w14:paraId="6EEB3250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ab/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  <w:t>Storage: 1 year</w:t>
            </w:r>
          </w:p>
          <w:p w14:paraId="4FF62637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Method of Destruction:  Recycling with exception for shredding of any materials with financial information or individual contact information. Deletion for electronic documents.</w:t>
            </w:r>
          </w:p>
          <w:p w14:paraId="3124EF43" w14:textId="77777777" w:rsidR="004C1549" w:rsidRPr="00C3186B" w:rsidRDefault="004C1549" w:rsidP="004C1549">
            <w:pPr>
              <w:rPr>
                <w:rFonts w:ascii="Lato" w:hAnsi="Lato" w:cs="Arial"/>
                <w:i/>
                <w:sz w:val="20"/>
                <w:szCs w:val="20"/>
              </w:rPr>
            </w:pPr>
          </w:p>
        </w:tc>
      </w:tr>
      <w:tr w:rsidR="004C1549" w:rsidRPr="00C3186B" w14:paraId="366A8ADE" w14:textId="77777777" w:rsidTr="0060075C">
        <w:tc>
          <w:tcPr>
            <w:tcW w:w="1508" w:type="dxa"/>
          </w:tcPr>
          <w:p w14:paraId="01CF26FC" w14:textId="77777777" w:rsidR="004C1549" w:rsidRPr="00C3186B" w:rsidRDefault="004C1549" w:rsidP="0060075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737" w:type="dxa"/>
          </w:tcPr>
          <w:p w14:paraId="03174254" w14:textId="77777777" w:rsidR="004C1549" w:rsidRPr="00C3186B" w:rsidRDefault="004C1549" w:rsidP="004C1549">
            <w:pPr>
              <w:rPr>
                <w:rFonts w:ascii="Lato" w:hAnsi="Lato" w:cstheme="majorHAnsi"/>
                <w:sz w:val="20"/>
                <w:szCs w:val="20"/>
              </w:rPr>
            </w:pPr>
            <w:r w:rsidRPr="00C3186B">
              <w:rPr>
                <w:rFonts w:ascii="Lato" w:hAnsi="Lato" w:cstheme="majorHAnsi"/>
                <w:sz w:val="20"/>
                <w:szCs w:val="20"/>
              </w:rPr>
              <w:t>2.1.4 Archival Records</w:t>
            </w:r>
          </w:p>
        </w:tc>
        <w:tc>
          <w:tcPr>
            <w:tcW w:w="6331" w:type="dxa"/>
          </w:tcPr>
          <w:p w14:paraId="2E584D83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i/>
                <w:sz w:val="20"/>
                <w:szCs w:val="20"/>
              </w:rPr>
              <w:t>Category 4:</w:t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  <w:t>Archival Records</w:t>
            </w:r>
          </w:p>
          <w:p w14:paraId="0CA25F86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In addition to the records noted above, a single copy of the following records will be retained as archival materials for reference:</w:t>
            </w:r>
          </w:p>
          <w:p w14:paraId="4C3747B5" w14:textId="77777777" w:rsidR="004C1549" w:rsidRPr="00C3186B" w:rsidRDefault="004C1549" w:rsidP="004C1549">
            <w:pPr>
              <w:numPr>
                <w:ilvl w:val="0"/>
                <w:numId w:val="13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All issues of newsletters</w:t>
            </w:r>
          </w:p>
          <w:p w14:paraId="7FC6D526" w14:textId="77777777" w:rsidR="004C1549" w:rsidRPr="00C3186B" w:rsidRDefault="004C1549" w:rsidP="004C1549">
            <w:pPr>
              <w:numPr>
                <w:ilvl w:val="0"/>
                <w:numId w:val="13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Council minutes and Executive Committee minutes</w:t>
            </w:r>
          </w:p>
          <w:p w14:paraId="09EC1050" w14:textId="77777777" w:rsidR="004C1549" w:rsidRPr="00C3186B" w:rsidRDefault="004C1549" w:rsidP="004C1549">
            <w:pPr>
              <w:numPr>
                <w:ilvl w:val="0"/>
                <w:numId w:val="13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Legal advice</w:t>
            </w:r>
          </w:p>
          <w:p w14:paraId="403A8A21" w14:textId="77777777" w:rsidR="004C1549" w:rsidRPr="00C3186B" w:rsidRDefault="004C1549" w:rsidP="004C1549">
            <w:pPr>
              <w:numPr>
                <w:ilvl w:val="0"/>
                <w:numId w:val="13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 xml:space="preserve">By-laws, By-law changes </w:t>
            </w:r>
          </w:p>
          <w:p w14:paraId="20D1EF41" w14:textId="77777777" w:rsidR="004C1549" w:rsidRPr="00C3186B" w:rsidRDefault="004C1549" w:rsidP="004C1549">
            <w:pPr>
              <w:numPr>
                <w:ilvl w:val="0"/>
                <w:numId w:val="13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Operating procedures, Operating procedure changes</w:t>
            </w:r>
          </w:p>
          <w:p w14:paraId="30D44D3B" w14:textId="77777777" w:rsidR="004C1549" w:rsidRPr="00C3186B" w:rsidRDefault="004C1549" w:rsidP="004C1549">
            <w:pPr>
              <w:numPr>
                <w:ilvl w:val="0"/>
                <w:numId w:val="13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Guideline documents related to the Operating procedures</w:t>
            </w:r>
          </w:p>
          <w:p w14:paraId="5BA3A840" w14:textId="77777777" w:rsidR="004C1549" w:rsidRPr="00C3186B" w:rsidRDefault="004C1549" w:rsidP="004C1549">
            <w:pPr>
              <w:numPr>
                <w:ilvl w:val="0"/>
                <w:numId w:val="13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Incorporation documents</w:t>
            </w:r>
          </w:p>
          <w:p w14:paraId="307A7498" w14:textId="77777777" w:rsidR="004C1549" w:rsidRPr="00C3186B" w:rsidRDefault="004C1549" w:rsidP="004C1549">
            <w:pPr>
              <w:numPr>
                <w:ilvl w:val="0"/>
                <w:numId w:val="13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Any annual filings required</w:t>
            </w:r>
          </w:p>
          <w:p w14:paraId="64D7C0C9" w14:textId="77777777" w:rsidR="004C1549" w:rsidRPr="00C3186B" w:rsidRDefault="004C1549" w:rsidP="004C1549">
            <w:pPr>
              <w:numPr>
                <w:ilvl w:val="0"/>
                <w:numId w:val="13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Triennial reports</w:t>
            </w:r>
          </w:p>
          <w:p w14:paraId="440BC97E" w14:textId="77777777" w:rsidR="004C1549" w:rsidRPr="00C3186B" w:rsidRDefault="004C1549" w:rsidP="004C1549">
            <w:pPr>
              <w:numPr>
                <w:ilvl w:val="0"/>
                <w:numId w:val="13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Documents deemed to have historical significance</w:t>
            </w:r>
          </w:p>
          <w:p w14:paraId="133DC4E3" w14:textId="77777777" w:rsidR="004C1549" w:rsidRPr="00C3186B" w:rsidRDefault="004C1549" w:rsidP="004C1549">
            <w:pPr>
              <w:numPr>
                <w:ilvl w:val="0"/>
                <w:numId w:val="13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Congress proceedings</w:t>
            </w:r>
          </w:p>
          <w:p w14:paraId="43B6F156" w14:textId="77777777" w:rsidR="004C1549" w:rsidRPr="00C3186B" w:rsidRDefault="004C1549" w:rsidP="004C1549">
            <w:pPr>
              <w:numPr>
                <w:ilvl w:val="0"/>
                <w:numId w:val="13"/>
              </w:num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Technical documents and publications of the IEA and those resulting from IEA activities</w:t>
            </w:r>
          </w:p>
          <w:p w14:paraId="5C5544E9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</w:p>
          <w:p w14:paraId="4E418239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File Schedule:</w:t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  <w:t xml:space="preserve">Not Applicable </w:t>
            </w:r>
          </w:p>
          <w:p w14:paraId="422DADE8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Retention Schedule:</w:t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  <w:t xml:space="preserve">Permanent </w:t>
            </w:r>
          </w:p>
          <w:p w14:paraId="6D757804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Location:</w:t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</w:r>
            <w:r w:rsidRPr="00C3186B">
              <w:rPr>
                <w:rFonts w:ascii="Lato" w:hAnsi="Lato" w:cs="Arial"/>
                <w:sz w:val="20"/>
                <w:szCs w:val="20"/>
              </w:rPr>
              <w:tab/>
              <w:t>On-site:  1 year plus current</w:t>
            </w:r>
          </w:p>
          <w:p w14:paraId="4E8A3062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 xml:space="preserve">                                       Storage: Permanent</w:t>
            </w:r>
          </w:p>
          <w:p w14:paraId="266EEE0E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Method of Destruction:  Not Applicable</w:t>
            </w:r>
          </w:p>
          <w:p w14:paraId="08AF4962" w14:textId="77777777" w:rsidR="004C1549" w:rsidRPr="00C3186B" w:rsidRDefault="004C1549" w:rsidP="004C1549">
            <w:pPr>
              <w:rPr>
                <w:rFonts w:ascii="Lato" w:hAnsi="Lato" w:cs="Arial"/>
                <w:sz w:val="20"/>
                <w:szCs w:val="20"/>
              </w:rPr>
            </w:pPr>
          </w:p>
          <w:p w14:paraId="479EF437" w14:textId="77777777" w:rsidR="004C1549" w:rsidRPr="00C3186B" w:rsidRDefault="004C1549" w:rsidP="004C1549">
            <w:pPr>
              <w:pStyle w:val="BodyText"/>
              <w:rPr>
                <w:rFonts w:ascii="Lato" w:hAnsi="Lato" w:cs="Arial"/>
                <w:szCs w:val="20"/>
                <w:lang w:val="en-CA"/>
              </w:rPr>
            </w:pPr>
            <w:r w:rsidRPr="00C3186B">
              <w:rPr>
                <w:rFonts w:ascii="Lato" w:hAnsi="Lato" w:cs="Arial"/>
                <w:szCs w:val="20"/>
                <w:lang w:val="en-CA"/>
              </w:rPr>
              <w:t>All records under this schedule will be maintained in either their printed or electronic format; however, it is not necessary that both versions be maintained.</w:t>
            </w:r>
          </w:p>
          <w:p w14:paraId="380BC3FD" w14:textId="77777777" w:rsidR="004C1549" w:rsidRPr="00C3186B" w:rsidRDefault="004C1549" w:rsidP="004C1549">
            <w:pPr>
              <w:rPr>
                <w:rFonts w:ascii="Lato" w:hAnsi="Lato" w:cs="Arial"/>
                <w:i/>
                <w:sz w:val="20"/>
                <w:szCs w:val="20"/>
              </w:rPr>
            </w:pPr>
          </w:p>
        </w:tc>
      </w:tr>
      <w:tr w:rsidR="004C1549" w:rsidRPr="00C3186B" w14:paraId="0182D098" w14:textId="77777777" w:rsidTr="0060075C">
        <w:tc>
          <w:tcPr>
            <w:tcW w:w="1508" w:type="dxa"/>
          </w:tcPr>
          <w:p w14:paraId="305E24D7" w14:textId="77777777" w:rsidR="004C1549" w:rsidRPr="00C3186B" w:rsidRDefault="004C1549" w:rsidP="0060075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737" w:type="dxa"/>
          </w:tcPr>
          <w:p w14:paraId="26B81CCE" w14:textId="77777777" w:rsidR="004C1549" w:rsidRPr="00C3186B" w:rsidRDefault="004C1549" w:rsidP="004C1549">
            <w:pPr>
              <w:rPr>
                <w:rFonts w:ascii="Lato" w:hAnsi="Lato" w:cstheme="majorHAnsi"/>
                <w:sz w:val="20"/>
                <w:szCs w:val="20"/>
              </w:rPr>
            </w:pPr>
            <w:r w:rsidRPr="00C3186B">
              <w:rPr>
                <w:rFonts w:ascii="Lato" w:hAnsi="Lato" w:cstheme="majorHAnsi"/>
                <w:sz w:val="20"/>
                <w:szCs w:val="20"/>
              </w:rPr>
              <w:t>2.2 Related Procedures</w:t>
            </w:r>
          </w:p>
        </w:tc>
        <w:tc>
          <w:tcPr>
            <w:tcW w:w="6331" w:type="dxa"/>
          </w:tcPr>
          <w:p w14:paraId="0035D65E" w14:textId="77777777" w:rsidR="004C1549" w:rsidRPr="00C3186B" w:rsidRDefault="004C1549" w:rsidP="002E31C9">
            <w:pPr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Annually, at the end of the calendar year, the Vice President and Secretary General in consultation with the President shall undertake a review of all records in storage and shall dispose of records in accordance with this policy.</w:t>
            </w:r>
          </w:p>
          <w:p w14:paraId="2C6D8B39" w14:textId="77777777" w:rsidR="004C1549" w:rsidRPr="00C3186B" w:rsidRDefault="004C1549" w:rsidP="002E31C9">
            <w:pPr>
              <w:rPr>
                <w:rFonts w:ascii="Lato" w:hAnsi="Lato" w:cs="Arial"/>
                <w:sz w:val="20"/>
                <w:szCs w:val="20"/>
              </w:rPr>
            </w:pPr>
          </w:p>
        </w:tc>
      </w:tr>
      <w:tr w:rsidR="004C1549" w:rsidRPr="00C3186B" w14:paraId="4B3DF2B8" w14:textId="77777777" w:rsidTr="0060075C">
        <w:tc>
          <w:tcPr>
            <w:tcW w:w="1508" w:type="dxa"/>
          </w:tcPr>
          <w:p w14:paraId="128912A4" w14:textId="77777777" w:rsidR="004C1549" w:rsidRPr="00C3186B" w:rsidRDefault="004C1549" w:rsidP="0060075C">
            <w:pPr>
              <w:rPr>
                <w:rFonts w:ascii="Lato" w:hAnsi="Lato"/>
                <w:sz w:val="20"/>
                <w:szCs w:val="20"/>
              </w:rPr>
            </w:pPr>
          </w:p>
        </w:tc>
        <w:tc>
          <w:tcPr>
            <w:tcW w:w="1737" w:type="dxa"/>
          </w:tcPr>
          <w:p w14:paraId="2F9CD2A1" w14:textId="77777777" w:rsidR="004C1549" w:rsidRPr="00C3186B" w:rsidRDefault="004C1549" w:rsidP="004C1549">
            <w:pPr>
              <w:rPr>
                <w:rFonts w:ascii="Lato" w:hAnsi="Lato" w:cstheme="majorHAnsi"/>
                <w:sz w:val="20"/>
                <w:szCs w:val="20"/>
              </w:rPr>
            </w:pPr>
            <w:r w:rsidRPr="00C3186B">
              <w:rPr>
                <w:rFonts w:ascii="Lato" w:hAnsi="Lato" w:cstheme="majorHAnsi"/>
                <w:sz w:val="20"/>
                <w:szCs w:val="20"/>
              </w:rPr>
              <w:t>2.3 Applications</w:t>
            </w:r>
          </w:p>
        </w:tc>
        <w:tc>
          <w:tcPr>
            <w:tcW w:w="6331" w:type="dxa"/>
          </w:tcPr>
          <w:p w14:paraId="2E49408B" w14:textId="77777777" w:rsidR="004C1549" w:rsidRPr="00C3186B" w:rsidRDefault="004C1549" w:rsidP="002E31C9">
            <w:pPr>
              <w:pStyle w:val="Header"/>
              <w:rPr>
                <w:rFonts w:ascii="Lato" w:hAnsi="Lato" w:cs="Arial"/>
                <w:sz w:val="20"/>
                <w:szCs w:val="20"/>
              </w:rPr>
            </w:pPr>
            <w:r w:rsidRPr="00C3186B">
              <w:rPr>
                <w:rFonts w:ascii="Lato" w:hAnsi="Lato" w:cs="Arial"/>
                <w:sz w:val="20"/>
                <w:szCs w:val="20"/>
              </w:rPr>
              <w:t>Any questions with respect to the application of this policy and/or the appropriate destruction of IEA records shall be referred to the Vice President and Secretary General.</w:t>
            </w:r>
          </w:p>
        </w:tc>
      </w:tr>
    </w:tbl>
    <w:p w14:paraId="2295535A" w14:textId="77777777" w:rsidR="00D92391" w:rsidRPr="00C3186B" w:rsidRDefault="00D92391">
      <w:pPr>
        <w:rPr>
          <w:rFonts w:ascii="Lato" w:hAnsi="Lato"/>
        </w:rPr>
      </w:pPr>
    </w:p>
    <w:sectPr w:rsidR="00D92391" w:rsidRPr="00C3186B" w:rsidSect="008E700C">
      <w:headerReference w:type="default" r:id="rId7"/>
      <w:footerReference w:type="default" r:id="rId8"/>
      <w:pgSz w:w="12240" w:h="15840"/>
      <w:pgMar w:top="1440" w:right="1440" w:bottom="1440" w:left="1440" w:header="30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06816F" w14:textId="77777777" w:rsidR="008E700C" w:rsidRDefault="008E700C" w:rsidP="00D06051">
      <w:pPr>
        <w:spacing w:after="0" w:line="240" w:lineRule="auto"/>
      </w:pPr>
      <w:r>
        <w:separator/>
      </w:r>
    </w:p>
  </w:endnote>
  <w:endnote w:type="continuationSeparator" w:id="0">
    <w:p w14:paraId="262CC808" w14:textId="77777777" w:rsidR="008E700C" w:rsidRDefault="008E700C" w:rsidP="00D060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stResort">
    <w:altName w:val="Times New Roman"/>
    <w:panose1 w:val="020B0604020202020204"/>
    <w:charset w:val="00"/>
    <w:family w:val="auto"/>
    <w:pitch w:val="variable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utiger 45 Light">
    <w:altName w:val="Courier New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Lato">
    <w:altName w:val="Lato"/>
    <w:panose1 w:val="020F0502020204030203"/>
    <w:charset w:val="4D"/>
    <w:family w:val="swiss"/>
    <w:pitch w:val="variable"/>
    <w:sig w:usb0="A00000AF" w:usb1="5000604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943"/>
      <w:gridCol w:w="2694"/>
      <w:gridCol w:w="3939"/>
    </w:tblGrid>
    <w:tr w:rsidR="0027239B" w14:paraId="1A9A9B4E" w14:textId="77777777" w:rsidTr="0027239B">
      <w:tc>
        <w:tcPr>
          <w:tcW w:w="2943" w:type="dxa"/>
        </w:tcPr>
        <w:p w14:paraId="1A963378" w14:textId="77777777" w:rsidR="0027239B" w:rsidRDefault="0027239B">
          <w:pPr>
            <w:pStyle w:val="Footer"/>
          </w:pPr>
          <w:r>
            <w:t>Date Approved: 2013-08-27</w:t>
          </w:r>
        </w:p>
      </w:tc>
      <w:tc>
        <w:tcPr>
          <w:tcW w:w="2694" w:type="dxa"/>
        </w:tcPr>
        <w:p w14:paraId="0F413480" w14:textId="1DC7DB04" w:rsidR="0027239B" w:rsidRDefault="0027239B">
          <w:pPr>
            <w:pStyle w:val="Footer"/>
          </w:pPr>
          <w:r>
            <w:t xml:space="preserve">Review Date: </w:t>
          </w:r>
        </w:p>
      </w:tc>
      <w:tc>
        <w:tcPr>
          <w:tcW w:w="3939" w:type="dxa"/>
        </w:tcPr>
        <w:p w14:paraId="5387C4ED" w14:textId="77777777" w:rsidR="0027239B" w:rsidRDefault="0027239B" w:rsidP="0060075C">
          <w:pPr>
            <w:pStyle w:val="Footer"/>
          </w:pPr>
          <w:r>
            <w:t xml:space="preserve">Responsible: </w:t>
          </w:r>
          <w:r w:rsidR="0060075C">
            <w:t>Secretary General</w:t>
          </w:r>
        </w:p>
      </w:tc>
    </w:tr>
  </w:tbl>
  <w:p w14:paraId="3844C5B2" w14:textId="77777777" w:rsidR="0027239B" w:rsidRDefault="0027239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EFE33" w14:textId="77777777" w:rsidR="008E700C" w:rsidRDefault="008E700C" w:rsidP="00D06051">
      <w:pPr>
        <w:spacing w:after="0" w:line="240" w:lineRule="auto"/>
      </w:pPr>
      <w:r>
        <w:separator/>
      </w:r>
    </w:p>
  </w:footnote>
  <w:footnote w:type="continuationSeparator" w:id="0">
    <w:p w14:paraId="1CDC1BD3" w14:textId="77777777" w:rsidR="008E700C" w:rsidRDefault="008E700C" w:rsidP="00D060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3216"/>
      <w:gridCol w:w="3180"/>
      <w:gridCol w:w="3180"/>
    </w:tblGrid>
    <w:tr w:rsidR="00D06051" w:rsidRPr="00C3186B" w14:paraId="4221508E" w14:textId="77777777" w:rsidTr="00D06051">
      <w:tc>
        <w:tcPr>
          <w:tcW w:w="3192" w:type="dxa"/>
          <w:tcBorders>
            <w:top w:val="nil"/>
            <w:left w:val="nil"/>
            <w:right w:val="nil"/>
          </w:tcBorders>
        </w:tcPr>
        <w:p w14:paraId="5F94E314" w14:textId="1143AD25" w:rsidR="00D06051" w:rsidRPr="00C3186B" w:rsidRDefault="00C3186B" w:rsidP="00D06051">
          <w:pPr>
            <w:pStyle w:val="Header"/>
            <w:rPr>
              <w:rFonts w:ascii="Lato" w:hAnsi="Lato"/>
            </w:rPr>
          </w:pPr>
          <w:r w:rsidRPr="00C3186B">
            <w:rPr>
              <w:rFonts w:ascii="Lato" w:hAnsi="Lato"/>
              <w:noProof/>
            </w:rPr>
            <w:drawing>
              <wp:anchor distT="0" distB="0" distL="114300" distR="114300" simplePos="0" relativeHeight="251659264" behindDoc="0" locked="0" layoutInCell="1" allowOverlap="1" wp14:anchorId="6C56288D" wp14:editId="405E8755">
                <wp:simplePos x="0" y="0"/>
                <wp:positionH relativeFrom="column">
                  <wp:posOffset>-1270</wp:posOffset>
                </wp:positionH>
                <wp:positionV relativeFrom="paragraph">
                  <wp:posOffset>173990</wp:posOffset>
                </wp:positionV>
                <wp:extent cx="1905000" cy="812800"/>
                <wp:effectExtent l="0" t="0" r="0" b="0"/>
                <wp:wrapSquare wrapText="bothSides"/>
                <wp:docPr id="661005865" name="Picture 3" descr="A logo of a company&#10;&#10;Description automatically generate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1005865" name="Picture 3" descr="A logo of a company&#10;&#10;Description automatically generated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05000" cy="812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192" w:type="dxa"/>
          <w:tcBorders>
            <w:top w:val="nil"/>
            <w:left w:val="nil"/>
            <w:right w:val="nil"/>
          </w:tcBorders>
        </w:tcPr>
        <w:p w14:paraId="6DD85187" w14:textId="77777777" w:rsidR="00D06051" w:rsidRPr="00C3186B" w:rsidRDefault="00D06051" w:rsidP="00D06051">
          <w:pPr>
            <w:pStyle w:val="Header"/>
            <w:jc w:val="center"/>
            <w:rPr>
              <w:rFonts w:ascii="Lato" w:hAnsi="Lato"/>
              <w:b/>
            </w:rPr>
          </w:pPr>
          <w:r w:rsidRPr="00C3186B">
            <w:rPr>
              <w:rFonts w:ascii="Lato" w:hAnsi="Lato"/>
              <w:b/>
            </w:rPr>
            <w:t>Operating Procedures</w:t>
          </w:r>
        </w:p>
        <w:p w14:paraId="1EBC967D" w14:textId="77777777" w:rsidR="00D06051" w:rsidRPr="00C3186B" w:rsidRDefault="00D06051" w:rsidP="00D06051">
          <w:pPr>
            <w:pStyle w:val="Header"/>
            <w:jc w:val="center"/>
            <w:rPr>
              <w:rFonts w:ascii="Lato" w:hAnsi="Lato"/>
              <w:b/>
            </w:rPr>
          </w:pPr>
        </w:p>
      </w:tc>
      <w:tc>
        <w:tcPr>
          <w:tcW w:w="3192" w:type="dxa"/>
          <w:tcBorders>
            <w:top w:val="nil"/>
            <w:left w:val="nil"/>
            <w:right w:val="nil"/>
          </w:tcBorders>
        </w:tcPr>
        <w:p w14:paraId="43E6095C" w14:textId="77777777" w:rsidR="00D06051" w:rsidRPr="00C3186B" w:rsidRDefault="00D06051" w:rsidP="00D06051">
          <w:pPr>
            <w:pStyle w:val="Header"/>
            <w:rPr>
              <w:rFonts w:ascii="Lato" w:hAnsi="Lato"/>
            </w:rPr>
          </w:pPr>
          <w:r w:rsidRPr="00C3186B">
            <w:rPr>
              <w:rFonts w:ascii="Lato" w:hAnsi="Lato"/>
            </w:rPr>
            <w:t>OP-</w:t>
          </w:r>
          <w:r w:rsidR="004C1549" w:rsidRPr="00C3186B">
            <w:rPr>
              <w:rFonts w:ascii="Lato" w:hAnsi="Lato"/>
            </w:rPr>
            <w:t>Retention Policy</w:t>
          </w:r>
        </w:p>
        <w:p w14:paraId="6B01E0FE" w14:textId="77777777" w:rsidR="00D06051" w:rsidRPr="00C3186B" w:rsidRDefault="00D06051" w:rsidP="00D06051">
          <w:pPr>
            <w:pStyle w:val="Header"/>
            <w:jc w:val="right"/>
            <w:rPr>
              <w:rFonts w:ascii="Lato" w:hAnsi="Lato"/>
            </w:rPr>
          </w:pPr>
          <w:r w:rsidRPr="00C3186B">
            <w:rPr>
              <w:rFonts w:ascii="Lato" w:hAnsi="Lato"/>
            </w:rPr>
            <w:t xml:space="preserve">Page </w:t>
          </w:r>
          <w:r w:rsidRPr="00C3186B">
            <w:rPr>
              <w:rFonts w:ascii="Lato" w:hAnsi="Lato"/>
              <w:b/>
            </w:rPr>
            <w:fldChar w:fldCharType="begin"/>
          </w:r>
          <w:r w:rsidRPr="00C3186B">
            <w:rPr>
              <w:rFonts w:ascii="Lato" w:hAnsi="Lato"/>
              <w:b/>
            </w:rPr>
            <w:instrText xml:space="preserve"> PAGE  \* Arabic  \* MERGEFORMAT </w:instrText>
          </w:r>
          <w:r w:rsidRPr="00C3186B">
            <w:rPr>
              <w:rFonts w:ascii="Lato" w:hAnsi="Lato"/>
              <w:b/>
            </w:rPr>
            <w:fldChar w:fldCharType="separate"/>
          </w:r>
          <w:r w:rsidR="004C1549" w:rsidRPr="00C3186B">
            <w:rPr>
              <w:rFonts w:ascii="Lato" w:hAnsi="Lato"/>
              <w:b/>
              <w:noProof/>
            </w:rPr>
            <w:t>1</w:t>
          </w:r>
          <w:r w:rsidRPr="00C3186B">
            <w:rPr>
              <w:rFonts w:ascii="Lato" w:hAnsi="Lato"/>
              <w:b/>
            </w:rPr>
            <w:fldChar w:fldCharType="end"/>
          </w:r>
          <w:r w:rsidRPr="00C3186B">
            <w:rPr>
              <w:rFonts w:ascii="Lato" w:hAnsi="Lato"/>
            </w:rPr>
            <w:t xml:space="preserve"> of </w:t>
          </w:r>
          <w:r w:rsidRPr="00C3186B">
            <w:rPr>
              <w:rFonts w:ascii="Lato" w:hAnsi="Lato"/>
              <w:b/>
            </w:rPr>
            <w:fldChar w:fldCharType="begin"/>
          </w:r>
          <w:r w:rsidRPr="00C3186B">
            <w:rPr>
              <w:rFonts w:ascii="Lato" w:hAnsi="Lato"/>
              <w:b/>
            </w:rPr>
            <w:instrText xml:space="preserve"> NUMPAGES  \* Arabic  \* MERGEFORMAT </w:instrText>
          </w:r>
          <w:r w:rsidRPr="00C3186B">
            <w:rPr>
              <w:rFonts w:ascii="Lato" w:hAnsi="Lato"/>
              <w:b/>
            </w:rPr>
            <w:fldChar w:fldCharType="separate"/>
          </w:r>
          <w:r w:rsidR="004C1549" w:rsidRPr="00C3186B">
            <w:rPr>
              <w:rFonts w:ascii="Lato" w:hAnsi="Lato"/>
              <w:b/>
              <w:noProof/>
            </w:rPr>
            <w:t>3</w:t>
          </w:r>
          <w:r w:rsidRPr="00C3186B">
            <w:rPr>
              <w:rFonts w:ascii="Lato" w:hAnsi="Lato"/>
              <w:b/>
            </w:rPr>
            <w:fldChar w:fldCharType="end"/>
          </w:r>
        </w:p>
      </w:tc>
    </w:tr>
    <w:tr w:rsidR="00D06051" w:rsidRPr="00C3186B" w14:paraId="6BBAA544" w14:textId="77777777" w:rsidTr="00D06051">
      <w:tc>
        <w:tcPr>
          <w:tcW w:w="3192" w:type="dxa"/>
        </w:tcPr>
        <w:p w14:paraId="131C412A" w14:textId="62B2AB2D" w:rsidR="00D06051" w:rsidRPr="00C3186B" w:rsidRDefault="00C3186B" w:rsidP="00D06051">
          <w:pPr>
            <w:pStyle w:val="Header"/>
            <w:rPr>
              <w:rFonts w:ascii="Lato" w:hAnsi="Lato"/>
              <w:noProof/>
              <w:lang w:eastAsia="en-CA"/>
            </w:rPr>
          </w:pPr>
          <w:r w:rsidRPr="00C3186B">
            <w:rPr>
              <w:rFonts w:ascii="Lato" w:hAnsi="Lato"/>
              <w:noProof/>
              <w:lang w:eastAsia="en-CA"/>
            </w:rPr>
            <w:t>Number: 18</w:t>
          </w:r>
        </w:p>
      </w:tc>
      <w:tc>
        <w:tcPr>
          <w:tcW w:w="3192" w:type="dxa"/>
        </w:tcPr>
        <w:p w14:paraId="3DFC991D" w14:textId="77777777" w:rsidR="00D06051" w:rsidRPr="00C3186B" w:rsidRDefault="00D06051" w:rsidP="00D06051">
          <w:pPr>
            <w:pStyle w:val="Header"/>
            <w:rPr>
              <w:rFonts w:ascii="Lato" w:hAnsi="Lato"/>
            </w:rPr>
          </w:pPr>
          <w:r w:rsidRPr="00C3186B">
            <w:rPr>
              <w:rFonts w:ascii="Lato" w:hAnsi="Lato"/>
            </w:rPr>
            <w:t>Subject:</w:t>
          </w:r>
        </w:p>
        <w:p w14:paraId="1E8AB17F" w14:textId="350862ED" w:rsidR="00D06051" w:rsidRPr="00C3186B" w:rsidRDefault="00C3186B" w:rsidP="00D06051">
          <w:pPr>
            <w:pStyle w:val="Header"/>
            <w:jc w:val="center"/>
            <w:rPr>
              <w:rFonts w:ascii="Lato" w:hAnsi="Lato"/>
              <w:b/>
            </w:rPr>
          </w:pPr>
          <w:r w:rsidRPr="00C3186B">
            <w:rPr>
              <w:rFonts w:ascii="Lato" w:hAnsi="Lato"/>
              <w:b/>
            </w:rPr>
            <w:t xml:space="preserve">IEA Archiving and </w:t>
          </w:r>
          <w:r w:rsidR="004C1549" w:rsidRPr="00C3186B">
            <w:rPr>
              <w:rFonts w:ascii="Lato" w:hAnsi="Lato"/>
              <w:b/>
            </w:rPr>
            <w:t>Retention Policy</w:t>
          </w:r>
        </w:p>
      </w:tc>
      <w:tc>
        <w:tcPr>
          <w:tcW w:w="3192" w:type="dxa"/>
        </w:tcPr>
        <w:p w14:paraId="49C8254F" w14:textId="77777777" w:rsidR="00D06051" w:rsidRPr="00C3186B" w:rsidRDefault="00D06051" w:rsidP="00D06051">
          <w:pPr>
            <w:pStyle w:val="Header"/>
            <w:rPr>
              <w:rFonts w:ascii="Lato" w:hAnsi="Lato"/>
            </w:rPr>
          </w:pPr>
          <w:r w:rsidRPr="00C3186B">
            <w:rPr>
              <w:rFonts w:ascii="Lato" w:hAnsi="Lato"/>
            </w:rPr>
            <w:t>Date approved:</w:t>
          </w:r>
        </w:p>
        <w:p w14:paraId="1E4C2F2D" w14:textId="77777777" w:rsidR="00D06051" w:rsidRPr="00C3186B" w:rsidRDefault="00D06051" w:rsidP="00D06051">
          <w:pPr>
            <w:pStyle w:val="Header"/>
            <w:jc w:val="center"/>
            <w:rPr>
              <w:rFonts w:ascii="Lato" w:hAnsi="Lato"/>
            </w:rPr>
          </w:pPr>
          <w:r w:rsidRPr="00C3186B">
            <w:rPr>
              <w:rFonts w:ascii="Lato" w:hAnsi="Lato"/>
            </w:rPr>
            <w:t>2013-08-27</w:t>
          </w:r>
        </w:p>
      </w:tc>
    </w:tr>
  </w:tbl>
  <w:p w14:paraId="72630C53" w14:textId="77777777" w:rsidR="00D06051" w:rsidRDefault="00D060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27AD1"/>
    <w:multiLevelType w:val="multilevel"/>
    <w:tmpl w:val="10B07A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8883526"/>
    <w:multiLevelType w:val="hybridMultilevel"/>
    <w:tmpl w:val="761ED40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1B8618F"/>
    <w:multiLevelType w:val="hybridMultilevel"/>
    <w:tmpl w:val="E8689E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CE13D9"/>
    <w:multiLevelType w:val="hybridMultilevel"/>
    <w:tmpl w:val="5DA87A30"/>
    <w:lvl w:ilvl="0" w:tplc="EF005542">
      <w:numFmt w:val="bullet"/>
      <w:lvlText w:val="-"/>
      <w:lvlJc w:val="left"/>
      <w:pPr>
        <w:ind w:left="840" w:hanging="420"/>
      </w:pPr>
      <w:rPr>
        <w:rFonts w:ascii="Arial" w:eastAsiaTheme="minorEastAsia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 w15:restartNumberingAfterBreak="0">
    <w:nsid w:val="57367270"/>
    <w:multiLevelType w:val="hybridMultilevel"/>
    <w:tmpl w:val="985A43E6"/>
    <w:lvl w:ilvl="0" w:tplc="EF005542">
      <w:numFmt w:val="bullet"/>
      <w:lvlText w:val="-"/>
      <w:lvlJc w:val="left"/>
      <w:pPr>
        <w:ind w:left="840" w:hanging="420"/>
      </w:pPr>
      <w:rPr>
        <w:rFonts w:ascii="Arial" w:eastAsiaTheme="minorEastAsia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5" w15:restartNumberingAfterBreak="0">
    <w:nsid w:val="59351DBD"/>
    <w:multiLevelType w:val="hybridMultilevel"/>
    <w:tmpl w:val="4F1A0D40"/>
    <w:lvl w:ilvl="0" w:tplc="EF005542">
      <w:numFmt w:val="bullet"/>
      <w:lvlText w:val="-"/>
      <w:lvlJc w:val="left"/>
      <w:pPr>
        <w:ind w:left="840" w:hanging="420"/>
      </w:pPr>
      <w:rPr>
        <w:rFonts w:ascii="Arial" w:eastAsiaTheme="minorEastAsia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59654197"/>
    <w:multiLevelType w:val="hybridMultilevel"/>
    <w:tmpl w:val="092EA5C0"/>
    <w:lvl w:ilvl="0" w:tplc="E71A847A">
      <w:start w:val="1"/>
      <w:numFmt w:val="decimal"/>
      <w:lvlText w:val="%1.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64B2A71"/>
    <w:multiLevelType w:val="hybridMultilevel"/>
    <w:tmpl w:val="CF00DD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2612DA"/>
    <w:multiLevelType w:val="hybridMultilevel"/>
    <w:tmpl w:val="C2F23F3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762AFD"/>
    <w:multiLevelType w:val="hybridMultilevel"/>
    <w:tmpl w:val="092E6440"/>
    <w:lvl w:ilvl="0" w:tplc="EF005542">
      <w:numFmt w:val="bullet"/>
      <w:lvlText w:val="-"/>
      <w:lvlJc w:val="left"/>
      <w:pPr>
        <w:ind w:left="840" w:hanging="420"/>
      </w:pPr>
      <w:rPr>
        <w:rFonts w:ascii="Arial" w:eastAsiaTheme="minorEastAsia" w:hAnsi="Arial" w:cs="Arial" w:hint="default"/>
      </w:rPr>
    </w:lvl>
    <w:lvl w:ilvl="1" w:tplc="0409000B" w:tentative="1">
      <w:start w:val="1"/>
      <w:numFmt w:val="bullet"/>
      <w:lvlText w:val=""/>
      <w:lvlJc w:val="left"/>
      <w:pPr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0" w15:restartNumberingAfterBreak="0">
    <w:nsid w:val="6C7B6800"/>
    <w:multiLevelType w:val="hybridMultilevel"/>
    <w:tmpl w:val="3C40DE5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9E0F87"/>
    <w:multiLevelType w:val="hybridMultilevel"/>
    <w:tmpl w:val="01FED93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75406102"/>
    <w:multiLevelType w:val="hybridMultilevel"/>
    <w:tmpl w:val="DD48CE64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370122">
    <w:abstractNumId w:val="3"/>
  </w:num>
  <w:num w:numId="2" w16cid:durableId="1699699752">
    <w:abstractNumId w:val="4"/>
  </w:num>
  <w:num w:numId="3" w16cid:durableId="1943417690">
    <w:abstractNumId w:val="11"/>
  </w:num>
  <w:num w:numId="4" w16cid:durableId="279798617">
    <w:abstractNumId w:val="9"/>
  </w:num>
  <w:num w:numId="5" w16cid:durableId="1245651514">
    <w:abstractNumId w:val="5"/>
  </w:num>
  <w:num w:numId="6" w16cid:durableId="408357269">
    <w:abstractNumId w:val="6"/>
  </w:num>
  <w:num w:numId="7" w16cid:durableId="922109158">
    <w:abstractNumId w:val="0"/>
  </w:num>
  <w:num w:numId="8" w16cid:durableId="1544754308">
    <w:abstractNumId w:val="12"/>
  </w:num>
  <w:num w:numId="9" w16cid:durableId="903758805">
    <w:abstractNumId w:val="1"/>
  </w:num>
  <w:num w:numId="10" w16cid:durableId="1584342005">
    <w:abstractNumId w:val="8"/>
  </w:num>
  <w:num w:numId="11" w16cid:durableId="1500777833">
    <w:abstractNumId w:val="7"/>
  </w:num>
  <w:num w:numId="12" w16cid:durableId="254675726">
    <w:abstractNumId w:val="2"/>
  </w:num>
  <w:num w:numId="13" w16cid:durableId="67333778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6051"/>
    <w:rsid w:val="00045B82"/>
    <w:rsid w:val="0027239B"/>
    <w:rsid w:val="00306EE8"/>
    <w:rsid w:val="00462D88"/>
    <w:rsid w:val="004C1549"/>
    <w:rsid w:val="0060075C"/>
    <w:rsid w:val="0062323B"/>
    <w:rsid w:val="0065656C"/>
    <w:rsid w:val="008E700C"/>
    <w:rsid w:val="00BB37B1"/>
    <w:rsid w:val="00C3186B"/>
    <w:rsid w:val="00C8777B"/>
    <w:rsid w:val="00D06051"/>
    <w:rsid w:val="00D474BD"/>
    <w:rsid w:val="00D84AFF"/>
    <w:rsid w:val="00D92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51856D"/>
  <w15:docId w15:val="{ABC52E86-A675-2E4C-8E36-3735A6B88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D060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D06051"/>
  </w:style>
  <w:style w:type="paragraph" w:styleId="Footer">
    <w:name w:val="footer"/>
    <w:basedOn w:val="Normal"/>
    <w:link w:val="FooterChar"/>
    <w:uiPriority w:val="99"/>
    <w:unhideWhenUsed/>
    <w:rsid w:val="00D060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051"/>
  </w:style>
  <w:style w:type="paragraph" w:styleId="BalloonText">
    <w:name w:val="Balloon Text"/>
    <w:basedOn w:val="Normal"/>
    <w:link w:val="BalloonTextChar"/>
    <w:uiPriority w:val="99"/>
    <w:semiHidden/>
    <w:unhideWhenUsed/>
    <w:rsid w:val="00D060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05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060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8777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8777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4AFF"/>
    <w:pPr>
      <w:spacing w:after="0" w:line="240" w:lineRule="auto"/>
    </w:pPr>
    <w:rPr>
      <w:rFonts w:ascii="LastResort" w:eastAsia="PMingLiU" w:hAnsi="LastResort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4AFF"/>
    <w:rPr>
      <w:rFonts w:ascii="LastResort" w:eastAsia="PMingLiU" w:hAnsi="LastResort" w:cs="Times New Roman"/>
      <w:sz w:val="20"/>
      <w:szCs w:val="20"/>
      <w:lang w:val="en-US"/>
    </w:rPr>
  </w:style>
  <w:style w:type="paragraph" w:styleId="BodyText">
    <w:name w:val="Body Text"/>
    <w:basedOn w:val="Normal"/>
    <w:link w:val="BodyTextChar"/>
    <w:rsid w:val="004C1549"/>
    <w:pPr>
      <w:spacing w:after="0" w:line="240" w:lineRule="auto"/>
    </w:pPr>
    <w:rPr>
      <w:rFonts w:ascii="Frutiger 45 Light" w:eastAsia="Times New Roman" w:hAnsi="Frutiger 45 Light" w:cs="Tahoma"/>
      <w:sz w:val="20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rsid w:val="004C1549"/>
    <w:rPr>
      <w:rFonts w:ascii="Frutiger 45 Light" w:eastAsia="Times New Roman" w:hAnsi="Frutiger 45 Light" w:cs="Tahoma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 Fraser</dc:creator>
  <cp:lastModifiedBy>Maggie Graf</cp:lastModifiedBy>
  <cp:revision>3</cp:revision>
  <dcterms:created xsi:type="dcterms:W3CDTF">2014-01-21T03:57:00Z</dcterms:created>
  <dcterms:modified xsi:type="dcterms:W3CDTF">2024-03-08T20:19:00Z</dcterms:modified>
</cp:coreProperties>
</file>