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9092FD" w14:textId="0EEF8D25" w:rsidR="00000000" w:rsidRPr="00C81028" w:rsidRDefault="00C81028" w:rsidP="00503405">
      <w:pPr>
        <w:pStyle w:val="Headline"/>
        <w:rPr>
          <w:rFonts w:ascii="Lato" w:hAnsi="Lato"/>
        </w:rPr>
      </w:pPr>
      <w:r w:rsidRPr="00C81028">
        <w:rPr>
          <w:rFonts w:ascii="Lato" w:hAnsi="Lato"/>
        </w:rPr>
        <w:t>GUIDE TO RUNNING IEA WEBINARS</w:t>
      </w:r>
    </w:p>
    <w:p w14:paraId="2D1E8FD9" w14:textId="77777777" w:rsidR="004760EF" w:rsidRPr="00C81028" w:rsidRDefault="004760EF">
      <w:pPr>
        <w:rPr>
          <w:rFonts w:ascii="Lato" w:hAnsi="Lato"/>
          <w:b/>
          <w:bCs/>
          <w:color w:val="E87A05"/>
          <w:sz w:val="32"/>
          <w:szCs w:val="32"/>
          <w:lang w:val="en-US"/>
        </w:rPr>
      </w:pPr>
    </w:p>
    <w:p w14:paraId="53AF51E8" w14:textId="77777777" w:rsidR="00C81028" w:rsidRPr="00C81028" w:rsidRDefault="00C81028" w:rsidP="00C81028">
      <w:pPr>
        <w:rPr>
          <w:rFonts w:ascii="Lato" w:hAnsi="Lato"/>
          <w:lang w:val="en-GB"/>
        </w:rPr>
      </w:pPr>
    </w:p>
    <w:p w14:paraId="1AD8B12D" w14:textId="77777777" w:rsidR="00C81028" w:rsidRPr="00C81028" w:rsidRDefault="00C81028" w:rsidP="00C81028">
      <w:pPr>
        <w:pStyle w:val="Subhead"/>
      </w:pPr>
      <w:r w:rsidRPr="00C81028">
        <w:t>PREPARATION</w:t>
      </w:r>
    </w:p>
    <w:p w14:paraId="0611D18F" w14:textId="77777777" w:rsidR="00C81028" w:rsidRPr="00C81028" w:rsidRDefault="00C81028" w:rsidP="00C81028">
      <w:pPr>
        <w:rPr>
          <w:rFonts w:ascii="Lato" w:hAnsi="Lato"/>
          <w:lang w:val="en-GB"/>
        </w:rPr>
      </w:pPr>
    </w:p>
    <w:p w14:paraId="4A179BF0" w14:textId="09C5199A" w:rsidR="00C81028" w:rsidRPr="00C81028" w:rsidRDefault="00C81028" w:rsidP="00C81028">
      <w:pPr>
        <w:pStyle w:val="ListParagraph"/>
        <w:numPr>
          <w:ilvl w:val="0"/>
          <w:numId w:val="14"/>
        </w:numPr>
        <w:spacing w:after="120"/>
        <w:ind w:left="714" w:hanging="357"/>
        <w:contextualSpacing w:val="0"/>
        <w:rPr>
          <w:rFonts w:ascii="Lato" w:hAnsi="Lato"/>
          <w:b/>
          <w:bCs/>
          <w:lang w:val="en-GB"/>
        </w:rPr>
      </w:pPr>
      <w:r w:rsidRPr="00C81028">
        <w:rPr>
          <w:rFonts w:ascii="Lato" w:hAnsi="Lato"/>
          <w:b/>
          <w:bCs/>
          <w:lang w:val="en-GB"/>
        </w:rPr>
        <w:t xml:space="preserve">How does the IEA “front end” work? </w:t>
      </w:r>
    </w:p>
    <w:p w14:paraId="62D59035" w14:textId="62996CBD" w:rsidR="00C81028" w:rsidRPr="00C81028" w:rsidRDefault="00C81028" w:rsidP="00C81028">
      <w:pPr>
        <w:pStyle w:val="ListParagraph"/>
        <w:numPr>
          <w:ilvl w:val="0"/>
          <w:numId w:val="15"/>
        </w:numPr>
        <w:spacing w:after="120"/>
        <w:ind w:left="714" w:hanging="357"/>
        <w:contextualSpacing w:val="0"/>
        <w:rPr>
          <w:rFonts w:ascii="Lato" w:hAnsi="Lato"/>
          <w:lang w:val="en-GB"/>
        </w:rPr>
      </w:pPr>
      <w:r w:rsidRPr="00C81028">
        <w:rPr>
          <w:rFonts w:ascii="Lato" w:hAnsi="Lato"/>
          <w:lang w:val="en-GB"/>
        </w:rPr>
        <w:t xml:space="preserve">Webinars can be offered at the initiative of any IEA TC, federated </w:t>
      </w:r>
      <w:proofErr w:type="gramStart"/>
      <w:r w:rsidRPr="00C81028">
        <w:rPr>
          <w:rFonts w:ascii="Lato" w:hAnsi="Lato"/>
          <w:lang w:val="en-GB"/>
        </w:rPr>
        <w:t>society</w:t>
      </w:r>
      <w:proofErr w:type="gramEnd"/>
      <w:r w:rsidRPr="00C81028">
        <w:rPr>
          <w:rFonts w:ascii="Lato" w:hAnsi="Lato"/>
          <w:lang w:val="en-GB"/>
        </w:rPr>
        <w:t xml:space="preserve"> or the IEA officers. They may also be organized in conjunction with IEA partner organisations. Contact the Vice President/Secretary General (VPSG) to express interest. The VPSG is responsible for scheduling and will offer a time frame</w:t>
      </w:r>
      <w:r w:rsidR="00913A6D">
        <w:rPr>
          <w:rFonts w:ascii="Lato" w:hAnsi="Lato"/>
          <w:lang w:val="en-GB"/>
        </w:rPr>
        <w:t xml:space="preserve"> for holding the webinar</w:t>
      </w:r>
      <w:r w:rsidRPr="00C81028">
        <w:rPr>
          <w:rFonts w:ascii="Lato" w:hAnsi="Lato"/>
          <w:lang w:val="en-GB"/>
        </w:rPr>
        <w:t xml:space="preserve">, generally of around a month. </w:t>
      </w:r>
    </w:p>
    <w:p w14:paraId="360A207D" w14:textId="77777777" w:rsidR="00C81028" w:rsidRPr="00C81028" w:rsidRDefault="00C81028" w:rsidP="00C81028">
      <w:pPr>
        <w:pStyle w:val="ListParagraph"/>
        <w:numPr>
          <w:ilvl w:val="0"/>
          <w:numId w:val="15"/>
        </w:numPr>
        <w:spacing w:after="120"/>
        <w:ind w:left="714" w:hanging="357"/>
        <w:contextualSpacing w:val="0"/>
        <w:rPr>
          <w:rFonts w:ascii="Lato" w:hAnsi="Lato"/>
          <w:lang w:val="en-GB"/>
        </w:rPr>
      </w:pPr>
      <w:r w:rsidRPr="00C81028">
        <w:rPr>
          <w:rFonts w:ascii="Lato" w:hAnsi="Lato"/>
          <w:lang w:val="en-GB"/>
        </w:rPr>
        <w:t>In accordance with the IEA global approach, webinars with presenters representing different sectors of the IEA network are encouraged (</w:t>
      </w:r>
      <w:proofErr w:type="spellStart"/>
      <w:r w:rsidRPr="00C81028">
        <w:rPr>
          <w:rFonts w:ascii="Lato" w:hAnsi="Lato"/>
          <w:lang w:val="en-GB"/>
        </w:rPr>
        <w:t>eg.</w:t>
      </w:r>
      <w:proofErr w:type="spellEnd"/>
      <w:r w:rsidRPr="00C81028">
        <w:rPr>
          <w:rFonts w:ascii="Lato" w:hAnsi="Lato"/>
          <w:lang w:val="en-GB"/>
        </w:rPr>
        <w:t xml:space="preserve"> federated and affiliated societies, technical committees, </w:t>
      </w:r>
      <w:proofErr w:type="gramStart"/>
      <w:r w:rsidRPr="00C81028">
        <w:rPr>
          <w:rFonts w:ascii="Lato" w:hAnsi="Lato"/>
          <w:lang w:val="en-GB"/>
        </w:rPr>
        <w:t>professors</w:t>
      </w:r>
      <w:proofErr w:type="gramEnd"/>
      <w:r w:rsidRPr="00C81028">
        <w:rPr>
          <w:rFonts w:ascii="Lato" w:hAnsi="Lato"/>
          <w:lang w:val="en-GB"/>
        </w:rPr>
        <w:t xml:space="preserve"> and students from the HFE discipline, practitioners).</w:t>
      </w:r>
    </w:p>
    <w:p w14:paraId="3D8D3014" w14:textId="32ED679A" w:rsidR="00C81028" w:rsidRPr="00C81028" w:rsidRDefault="00C81028" w:rsidP="00C81028">
      <w:pPr>
        <w:pStyle w:val="ListParagraph"/>
        <w:numPr>
          <w:ilvl w:val="0"/>
          <w:numId w:val="15"/>
        </w:numPr>
        <w:spacing w:after="120"/>
        <w:ind w:left="714" w:hanging="357"/>
        <w:contextualSpacing w:val="0"/>
        <w:rPr>
          <w:rFonts w:ascii="Lato" w:hAnsi="Lato"/>
          <w:lang w:val="en-GB"/>
        </w:rPr>
      </w:pPr>
      <w:r w:rsidRPr="00C81028">
        <w:rPr>
          <w:rFonts w:ascii="Lato" w:hAnsi="Lato"/>
          <w:lang w:val="en-GB"/>
        </w:rPr>
        <w:t>The organisers are responsible for the internal content of the webinar and for contact with the presenters, although this can be done in collaboration with the VPSG.  We recommend more than one presenter but not more than 6, however the IEA has no rules on this. The organizer/s should set a date and time which suits all presenters and as much of the world as possible. Make sure the presenters know that they will be recorded.</w:t>
      </w:r>
    </w:p>
    <w:p w14:paraId="6C7A52D8" w14:textId="68C78415" w:rsidR="00C81028" w:rsidRPr="00C81028" w:rsidRDefault="00C81028" w:rsidP="00C81028">
      <w:pPr>
        <w:pStyle w:val="ListParagraph"/>
        <w:numPr>
          <w:ilvl w:val="0"/>
          <w:numId w:val="15"/>
        </w:numPr>
        <w:spacing w:after="120"/>
        <w:ind w:left="714" w:hanging="357"/>
        <w:contextualSpacing w:val="0"/>
        <w:rPr>
          <w:rFonts w:ascii="Lato" w:hAnsi="Lato"/>
          <w:lang w:val="en-GB"/>
        </w:rPr>
      </w:pPr>
      <w:r w:rsidRPr="00C81028">
        <w:rPr>
          <w:rFonts w:ascii="Lato" w:hAnsi="Lato"/>
          <w:lang w:val="en-GB"/>
        </w:rPr>
        <w:t>The IEA has only one zoom webinar license, held by the VPSG (currently Maggie Graf but also operated by the IEA Administrator, Aleksandra Gamper</w:t>
      </w:r>
      <w:r w:rsidR="00913A6D">
        <w:rPr>
          <w:rFonts w:ascii="Lato" w:hAnsi="Lato"/>
          <w:lang w:val="en-GB"/>
        </w:rPr>
        <w:t xml:space="preserve"> in </w:t>
      </w:r>
      <w:proofErr w:type="gramStart"/>
      <w:r w:rsidR="00913A6D">
        <w:rPr>
          <w:rFonts w:ascii="Lato" w:hAnsi="Lato"/>
          <w:lang w:val="en-GB"/>
        </w:rPr>
        <w:t>America</w:t>
      </w:r>
      <w:proofErr w:type="gramEnd"/>
      <w:r w:rsidR="00913A6D">
        <w:rPr>
          <w:rFonts w:ascii="Lato" w:hAnsi="Lato"/>
          <w:lang w:val="en-GB"/>
        </w:rPr>
        <w:t xml:space="preserve"> and Rosemary Seva in Asia</w:t>
      </w:r>
      <w:r w:rsidRPr="00C81028">
        <w:rPr>
          <w:rFonts w:ascii="Lato" w:hAnsi="Lato"/>
          <w:lang w:val="en-GB"/>
        </w:rPr>
        <w:t xml:space="preserve">) and two meeting licenses; one held by a member of the Standing Committee for Science, Technology and Practice situated in the Asia/Pacific region (currently Rosemarie Seva) and the other by the VPSG. The idea is to be able to offer meetings and webinars in time zones around the world. </w:t>
      </w:r>
    </w:p>
    <w:p w14:paraId="2BC911AB" w14:textId="55CF61A6" w:rsidR="00C81028" w:rsidRPr="00C81028" w:rsidRDefault="00C81028" w:rsidP="00C81028">
      <w:pPr>
        <w:pStyle w:val="ListParagraph"/>
        <w:numPr>
          <w:ilvl w:val="0"/>
          <w:numId w:val="15"/>
        </w:numPr>
        <w:spacing w:after="120"/>
        <w:ind w:left="714" w:hanging="357"/>
        <w:contextualSpacing w:val="0"/>
        <w:rPr>
          <w:rFonts w:ascii="Lato" w:eastAsiaTheme="minorEastAsia" w:hAnsi="Lato"/>
          <w:lang w:val="en-GB"/>
        </w:rPr>
      </w:pPr>
      <w:r w:rsidRPr="00C81028">
        <w:rPr>
          <w:rFonts w:ascii="Lato" w:hAnsi="Lato"/>
          <w:lang w:val="en-GB"/>
        </w:rPr>
        <w:t xml:space="preserve">Only people with a </w:t>
      </w:r>
      <w:r w:rsidRPr="00C81028">
        <w:rPr>
          <w:rFonts w:ascii="Lato" w:hAnsi="Lato"/>
          <w:u w:val="single"/>
          <w:lang w:val="en-GB"/>
        </w:rPr>
        <w:t xml:space="preserve">webinar </w:t>
      </w:r>
      <w:r w:rsidRPr="00C81028">
        <w:rPr>
          <w:rFonts w:ascii="Lato" w:hAnsi="Lato"/>
          <w:lang w:val="en-GB"/>
        </w:rPr>
        <w:t xml:space="preserve">license can initiate and offer zoom webinars. Once a webinar topic is agreed and a date set, the VPSG or Administrator </w:t>
      </w:r>
      <w:r w:rsidR="00913A6D">
        <w:rPr>
          <w:rFonts w:ascii="Lato" w:hAnsi="Lato"/>
          <w:lang w:val="en-GB"/>
        </w:rPr>
        <w:t xml:space="preserve">will </w:t>
      </w:r>
      <w:r w:rsidRPr="00C81028">
        <w:rPr>
          <w:rFonts w:ascii="Lato" w:hAnsi="Lato"/>
          <w:lang w:val="en-GB"/>
        </w:rPr>
        <w:t>set up the zoom webinar, making registration mandatory and including a practice session, a survey and Q&amp;A. Automatic recording is not recommended, as it includes p</w:t>
      </w:r>
      <w:r w:rsidR="00913A6D">
        <w:rPr>
          <w:rFonts w:ascii="Lato" w:hAnsi="Lato"/>
          <w:lang w:val="en-GB"/>
        </w:rPr>
        <w:t>reliminary</w:t>
      </w:r>
      <w:r w:rsidRPr="00C81028">
        <w:rPr>
          <w:rFonts w:ascii="Lato" w:hAnsi="Lato"/>
          <w:lang w:val="en-GB"/>
        </w:rPr>
        <w:t xml:space="preserve"> discussions that are not ideal for YouTube. The panellists and organisers are </w:t>
      </w:r>
      <w:r w:rsidR="00913A6D">
        <w:rPr>
          <w:rFonts w:ascii="Lato" w:hAnsi="Lato"/>
          <w:lang w:val="en-GB"/>
        </w:rPr>
        <w:t>automatically</w:t>
      </w:r>
      <w:r w:rsidRPr="00C81028">
        <w:rPr>
          <w:rFonts w:ascii="Lato" w:hAnsi="Lato"/>
          <w:lang w:val="en-GB"/>
        </w:rPr>
        <w:t xml:space="preserve"> invited. This generates the registration links. </w:t>
      </w:r>
    </w:p>
    <w:p w14:paraId="5BB7A7DC" w14:textId="3013DC85" w:rsidR="00C81028" w:rsidRPr="00C81028" w:rsidRDefault="00C81028" w:rsidP="00C81028">
      <w:pPr>
        <w:pStyle w:val="ListParagraph"/>
        <w:numPr>
          <w:ilvl w:val="0"/>
          <w:numId w:val="15"/>
        </w:numPr>
        <w:spacing w:after="120"/>
        <w:ind w:left="714" w:hanging="357"/>
        <w:contextualSpacing w:val="0"/>
        <w:rPr>
          <w:rFonts w:ascii="Lato" w:eastAsiaTheme="minorEastAsia" w:hAnsi="Lato"/>
          <w:lang w:val="en-GB"/>
        </w:rPr>
      </w:pPr>
      <w:r w:rsidRPr="00C81028">
        <w:rPr>
          <w:rFonts w:ascii="Lato" w:hAnsi="Lato"/>
          <w:lang w:val="en-GB"/>
        </w:rPr>
        <w:t xml:space="preserve">Panellists must use their </w:t>
      </w:r>
      <w:r w:rsidR="00913A6D">
        <w:rPr>
          <w:rFonts w:ascii="Lato" w:hAnsi="Lato"/>
          <w:lang w:val="en-GB"/>
        </w:rPr>
        <w:t>automatically generated</w:t>
      </w:r>
      <w:r w:rsidRPr="00C81028">
        <w:rPr>
          <w:rFonts w:ascii="Lato" w:hAnsi="Lato"/>
          <w:lang w:val="en-GB"/>
        </w:rPr>
        <w:t xml:space="preserve"> link to join the webinar. This allows them to </w:t>
      </w:r>
      <w:r w:rsidR="003A6990">
        <w:rPr>
          <w:rFonts w:ascii="Lato" w:hAnsi="Lato"/>
          <w:lang w:val="en-GB"/>
        </w:rPr>
        <w:t xml:space="preserve">present and to </w:t>
      </w:r>
      <w:r w:rsidRPr="00C81028">
        <w:rPr>
          <w:rFonts w:ascii="Lato" w:hAnsi="Lato"/>
          <w:lang w:val="en-GB"/>
        </w:rPr>
        <w:t xml:space="preserve">join the practice session before the attendees can join. </w:t>
      </w:r>
      <w:r w:rsidRPr="00C81028">
        <w:rPr>
          <w:rFonts w:ascii="Lato" w:hAnsi="Lato"/>
          <w:lang w:val="en-GB"/>
        </w:rPr>
        <w:lastRenderedPageBreak/>
        <w:t>However, panellists can also be promoted from attendee status after the webinar has started.</w:t>
      </w:r>
    </w:p>
    <w:p w14:paraId="7A2138B5" w14:textId="537CD222" w:rsidR="00C81028" w:rsidRPr="00C81028" w:rsidRDefault="00C81028" w:rsidP="00C81028">
      <w:pPr>
        <w:pStyle w:val="ListParagraph"/>
        <w:numPr>
          <w:ilvl w:val="0"/>
          <w:numId w:val="15"/>
        </w:numPr>
        <w:spacing w:after="120"/>
        <w:ind w:left="714" w:hanging="357"/>
        <w:contextualSpacing w:val="0"/>
        <w:rPr>
          <w:rFonts w:ascii="Lato" w:eastAsiaTheme="minorEastAsia" w:hAnsi="Lato"/>
          <w:lang w:val="en-GB"/>
        </w:rPr>
      </w:pPr>
      <w:r w:rsidRPr="00C81028">
        <w:rPr>
          <w:rFonts w:ascii="Lato" w:hAnsi="Lato"/>
          <w:lang w:val="en-GB"/>
        </w:rPr>
        <w:t>The host (Maggie Graf/Aleksandra Gamper</w:t>
      </w:r>
      <w:r w:rsidR="003A6990">
        <w:rPr>
          <w:rFonts w:ascii="Lato" w:hAnsi="Lato"/>
          <w:lang w:val="en-GB"/>
        </w:rPr>
        <w:t>/Rosemary Seva</w:t>
      </w:r>
      <w:r w:rsidRPr="00C81028">
        <w:rPr>
          <w:rFonts w:ascii="Lato" w:hAnsi="Lato"/>
          <w:lang w:val="en-GB"/>
        </w:rPr>
        <w:t>) starts the webinar and once it has been started</w:t>
      </w:r>
      <w:r w:rsidR="003A6990">
        <w:rPr>
          <w:rFonts w:ascii="Lato" w:hAnsi="Lato"/>
          <w:lang w:val="en-GB"/>
        </w:rPr>
        <w:t>,</w:t>
      </w:r>
      <w:r w:rsidRPr="00C81028">
        <w:rPr>
          <w:rFonts w:ascii="Lato" w:hAnsi="Lato"/>
          <w:lang w:val="en-GB"/>
        </w:rPr>
        <w:t xml:space="preserve"> assigns a co-host role to one or more of the panellists (the organiser of the webinar) and, therefore, shares hosting privileges, allowing the co-hosts to manage the administrative side of the meeting, such as managing participants or starting/stopping the recording and taking over if a network interruption occurs. Co-hosts can take over the meeting once it has been started by a webinar licensed person. When scheduling a meeting, the host can designate another licensed user to be the alternative host who can start the meeting on the host's behalf. This can be offered only to people who have a paid zoom meeting license and who have been connected to the IEA zoom license system - the IEA Administrator and the VPSG can arrange this if needed.</w:t>
      </w:r>
    </w:p>
    <w:p w14:paraId="678970D6" w14:textId="77777777" w:rsidR="00C81028" w:rsidRPr="00C81028" w:rsidRDefault="00C81028" w:rsidP="00C81028">
      <w:pPr>
        <w:spacing w:after="120"/>
        <w:rPr>
          <w:rFonts w:ascii="Lato" w:hAnsi="Lato"/>
          <w:lang w:val="en-GB"/>
        </w:rPr>
      </w:pPr>
    </w:p>
    <w:p w14:paraId="1EBAAFF7" w14:textId="77777777" w:rsidR="00C81028" w:rsidRPr="00C81028" w:rsidRDefault="00C81028" w:rsidP="00C81028">
      <w:pPr>
        <w:pStyle w:val="ListParagraph"/>
        <w:numPr>
          <w:ilvl w:val="0"/>
          <w:numId w:val="14"/>
        </w:numPr>
        <w:spacing w:after="120"/>
        <w:ind w:left="714" w:hanging="357"/>
        <w:contextualSpacing w:val="0"/>
        <w:rPr>
          <w:rFonts w:ascii="Lato" w:hAnsi="Lato"/>
          <w:b/>
          <w:bCs/>
          <w:lang w:val="en-GB"/>
        </w:rPr>
      </w:pPr>
      <w:r w:rsidRPr="00C81028">
        <w:rPr>
          <w:rFonts w:ascii="Lato" w:hAnsi="Lato"/>
          <w:b/>
          <w:bCs/>
          <w:lang w:val="en-GB"/>
        </w:rPr>
        <w:t>How does the marketing work?</w:t>
      </w:r>
    </w:p>
    <w:p w14:paraId="7AFD519F" w14:textId="76964675" w:rsidR="00C81028" w:rsidRPr="00C81028" w:rsidRDefault="00C81028" w:rsidP="00C81028">
      <w:pPr>
        <w:pStyle w:val="ListParagraph"/>
        <w:numPr>
          <w:ilvl w:val="0"/>
          <w:numId w:val="15"/>
        </w:numPr>
        <w:spacing w:after="120"/>
        <w:ind w:left="714" w:hanging="357"/>
        <w:contextualSpacing w:val="0"/>
        <w:rPr>
          <w:rFonts w:ascii="Lato" w:hAnsi="Lato"/>
          <w:lang w:val="en-GB"/>
        </w:rPr>
      </w:pPr>
      <w:r w:rsidRPr="00C81028">
        <w:rPr>
          <w:rFonts w:ascii="Lato" w:hAnsi="Lato"/>
          <w:lang w:val="en-GB"/>
        </w:rPr>
        <w:t xml:space="preserve">The VPSG or Administrator can provide an example/template for preparing a flyer (see attachment). The organisers provide the information for the flyer. </w:t>
      </w:r>
    </w:p>
    <w:p w14:paraId="6331381F" w14:textId="77777777" w:rsidR="00C81028" w:rsidRPr="00C81028" w:rsidRDefault="00C81028" w:rsidP="00C81028">
      <w:pPr>
        <w:pStyle w:val="ListParagraph"/>
        <w:numPr>
          <w:ilvl w:val="0"/>
          <w:numId w:val="15"/>
        </w:numPr>
        <w:spacing w:after="120"/>
        <w:ind w:left="714" w:hanging="357"/>
        <w:contextualSpacing w:val="0"/>
        <w:rPr>
          <w:rFonts w:ascii="Lato" w:hAnsi="Lato"/>
          <w:lang w:val="en-GB"/>
        </w:rPr>
      </w:pPr>
      <w:r w:rsidRPr="00C81028">
        <w:rPr>
          <w:rFonts w:ascii="Lato" w:hAnsi="Lato"/>
          <w:lang w:val="en-GB"/>
        </w:rPr>
        <w:t xml:space="preserve">The Administrator or VPSG enters the information on the IEA website as a News item, attaching the flyer and the registration link. </w:t>
      </w:r>
    </w:p>
    <w:p w14:paraId="7242E4BC" w14:textId="7E19DAC1" w:rsidR="00C81028" w:rsidRPr="00C81028" w:rsidRDefault="00C81028" w:rsidP="00C81028">
      <w:pPr>
        <w:pStyle w:val="ListParagraph"/>
        <w:numPr>
          <w:ilvl w:val="0"/>
          <w:numId w:val="15"/>
        </w:numPr>
        <w:spacing w:after="120"/>
        <w:ind w:left="714" w:hanging="357"/>
        <w:contextualSpacing w:val="0"/>
        <w:rPr>
          <w:rFonts w:ascii="Lato" w:hAnsi="Lato"/>
          <w:lang w:val="en-GB"/>
        </w:rPr>
      </w:pPr>
      <w:r w:rsidRPr="00C81028">
        <w:rPr>
          <w:rFonts w:ascii="Lato" w:hAnsi="Lato"/>
          <w:lang w:val="en-GB"/>
        </w:rPr>
        <w:t xml:space="preserve">The VPSG sends the flyer to the IEA Standing Committee for Communications and Public Relations (CPR) to provide information for an entry on Facebook, </w:t>
      </w:r>
      <w:proofErr w:type="gramStart"/>
      <w:r w:rsidRPr="00C81028">
        <w:rPr>
          <w:rFonts w:ascii="Lato" w:hAnsi="Lato"/>
          <w:lang w:val="en-GB"/>
        </w:rPr>
        <w:t>LinkedIn</w:t>
      </w:r>
      <w:proofErr w:type="gramEnd"/>
      <w:r w:rsidRPr="00C81028">
        <w:rPr>
          <w:rFonts w:ascii="Lato" w:hAnsi="Lato"/>
          <w:lang w:val="en-GB"/>
        </w:rPr>
        <w:t xml:space="preserve"> and Twitter and to inform the </w:t>
      </w:r>
      <w:proofErr w:type="spellStart"/>
      <w:r w:rsidRPr="00C81028">
        <w:rPr>
          <w:rFonts w:ascii="Lato" w:hAnsi="Lato"/>
          <w:lang w:val="en-GB"/>
        </w:rPr>
        <w:t>NewsBriefs</w:t>
      </w:r>
      <w:proofErr w:type="spellEnd"/>
      <w:r w:rsidRPr="00C81028">
        <w:rPr>
          <w:rFonts w:ascii="Lato" w:hAnsi="Lato"/>
          <w:lang w:val="en-GB"/>
        </w:rPr>
        <w:t xml:space="preserve"> (direct </w:t>
      </w:r>
      <w:r w:rsidR="003A6990">
        <w:rPr>
          <w:rFonts w:ascii="Lato" w:hAnsi="Lato"/>
          <w:lang w:val="en-GB"/>
        </w:rPr>
        <w:t>e</w:t>
      </w:r>
      <w:r w:rsidRPr="00C81028">
        <w:rPr>
          <w:rFonts w:ascii="Lato" w:hAnsi="Lato"/>
          <w:lang w:val="en-GB"/>
        </w:rPr>
        <w:t xml:space="preserve">mail to IEA subscribers) editor, who includes an item. All platforms link to the flyer/or IEA website and a registration link. </w:t>
      </w:r>
    </w:p>
    <w:p w14:paraId="0B4DFA95" w14:textId="1B994738" w:rsidR="00C81028" w:rsidRPr="00C81028" w:rsidRDefault="00C81028" w:rsidP="00C81028">
      <w:pPr>
        <w:pStyle w:val="ListParagraph"/>
        <w:numPr>
          <w:ilvl w:val="0"/>
          <w:numId w:val="15"/>
        </w:numPr>
        <w:spacing w:after="120"/>
        <w:ind w:left="714" w:hanging="357"/>
        <w:contextualSpacing w:val="0"/>
        <w:rPr>
          <w:rFonts w:ascii="Lato" w:hAnsi="Lato"/>
          <w:lang w:val="en-GB"/>
        </w:rPr>
      </w:pPr>
      <w:r w:rsidRPr="00C81028">
        <w:rPr>
          <w:rFonts w:ascii="Lato" w:hAnsi="Lato"/>
          <w:lang w:val="en-GB"/>
        </w:rPr>
        <w:t xml:space="preserve">The flyer will </w:t>
      </w:r>
      <w:r w:rsidR="003A6990">
        <w:rPr>
          <w:rFonts w:ascii="Lato" w:hAnsi="Lato"/>
          <w:lang w:val="en-GB"/>
        </w:rPr>
        <w:t xml:space="preserve">also </w:t>
      </w:r>
      <w:r w:rsidRPr="00C81028">
        <w:rPr>
          <w:rFonts w:ascii="Lato" w:hAnsi="Lato"/>
          <w:lang w:val="en-GB"/>
        </w:rPr>
        <w:t xml:space="preserve">be sent to all the external organisations the IEA has a formal relationship with (MOUs or common projects or institutional relationships; </w:t>
      </w:r>
      <w:proofErr w:type="spellStart"/>
      <w:r w:rsidRPr="00C81028">
        <w:rPr>
          <w:rFonts w:ascii="Lato" w:hAnsi="Lato"/>
          <w:lang w:val="en-GB"/>
        </w:rPr>
        <w:t>eg</w:t>
      </w:r>
      <w:proofErr w:type="spellEnd"/>
      <w:r w:rsidRPr="00C81028">
        <w:rPr>
          <w:rFonts w:ascii="Lato" w:hAnsi="Lato"/>
          <w:lang w:val="en-GB"/>
        </w:rPr>
        <w:t xml:space="preserve">: WHO network, ISQUA) and may be sent to </w:t>
      </w:r>
      <w:proofErr w:type="gramStart"/>
      <w:r w:rsidRPr="00C81028">
        <w:rPr>
          <w:rFonts w:ascii="Lato" w:hAnsi="Lato"/>
          <w:lang w:val="en-GB"/>
        </w:rPr>
        <w:t>other  organisations</w:t>
      </w:r>
      <w:proofErr w:type="gramEnd"/>
      <w:r w:rsidRPr="00C81028">
        <w:rPr>
          <w:rFonts w:ascii="Lato" w:hAnsi="Lato"/>
          <w:lang w:val="en-GB"/>
        </w:rPr>
        <w:t xml:space="preserve"> recommended by the organisers.</w:t>
      </w:r>
    </w:p>
    <w:p w14:paraId="4992EA63" w14:textId="3BD92A99" w:rsidR="00C81028" w:rsidRPr="00C81028" w:rsidRDefault="00C81028" w:rsidP="00C81028">
      <w:pPr>
        <w:pStyle w:val="ListParagraph"/>
        <w:numPr>
          <w:ilvl w:val="0"/>
          <w:numId w:val="15"/>
        </w:numPr>
        <w:spacing w:after="120"/>
        <w:ind w:left="714" w:hanging="357"/>
        <w:contextualSpacing w:val="0"/>
        <w:rPr>
          <w:rFonts w:ascii="Lato" w:hAnsi="Lato"/>
          <w:lang w:val="en-GB"/>
        </w:rPr>
      </w:pPr>
      <w:r w:rsidRPr="00C81028">
        <w:rPr>
          <w:rFonts w:ascii="Lato" w:hAnsi="Lato"/>
          <w:lang w:val="en-GB"/>
        </w:rPr>
        <w:t>The survey include</w:t>
      </w:r>
      <w:r w:rsidR="003A6990">
        <w:rPr>
          <w:rFonts w:ascii="Lato" w:hAnsi="Lato"/>
          <w:lang w:val="en-GB"/>
        </w:rPr>
        <w:t>s</w:t>
      </w:r>
      <w:r w:rsidRPr="00C81028">
        <w:rPr>
          <w:rFonts w:ascii="Lato" w:hAnsi="Lato"/>
          <w:lang w:val="en-GB"/>
        </w:rPr>
        <w:t xml:space="preserve"> anonymous reporting on 1) Did it meet expectations? 2) </w:t>
      </w:r>
      <w:r w:rsidR="003A6990">
        <w:rPr>
          <w:rFonts w:ascii="Lato" w:hAnsi="Lato"/>
          <w:lang w:val="en-GB"/>
        </w:rPr>
        <w:t>W</w:t>
      </w:r>
      <w:r w:rsidRPr="00C81028">
        <w:rPr>
          <w:rFonts w:ascii="Lato" w:hAnsi="Lato"/>
          <w:lang w:val="en-GB"/>
        </w:rPr>
        <w:t xml:space="preserve">hat was good, 3) </w:t>
      </w:r>
      <w:r w:rsidR="003A6990">
        <w:rPr>
          <w:rFonts w:ascii="Lato" w:hAnsi="Lato"/>
          <w:lang w:val="en-GB"/>
        </w:rPr>
        <w:t>W</w:t>
      </w:r>
      <w:r w:rsidRPr="00C81028">
        <w:rPr>
          <w:rFonts w:ascii="Lato" w:hAnsi="Lato"/>
          <w:lang w:val="en-GB"/>
        </w:rPr>
        <w:t xml:space="preserve">hat was not good 4) </w:t>
      </w:r>
      <w:r w:rsidR="003A6990">
        <w:rPr>
          <w:rFonts w:ascii="Lato" w:hAnsi="Lato"/>
          <w:lang w:val="en-GB"/>
        </w:rPr>
        <w:t>S</w:t>
      </w:r>
      <w:r w:rsidRPr="00C81028">
        <w:rPr>
          <w:rFonts w:ascii="Lato" w:hAnsi="Lato"/>
          <w:lang w:val="en-GB"/>
        </w:rPr>
        <w:t xml:space="preserve">uggestions for the future 5) </w:t>
      </w:r>
      <w:r w:rsidR="003A6990">
        <w:rPr>
          <w:rFonts w:ascii="Lato" w:hAnsi="Lato"/>
          <w:lang w:val="en-GB"/>
        </w:rPr>
        <w:t>W</w:t>
      </w:r>
      <w:r w:rsidRPr="00C81028">
        <w:rPr>
          <w:rFonts w:ascii="Lato" w:hAnsi="Lato"/>
          <w:lang w:val="en-GB"/>
        </w:rPr>
        <w:t>illingness to receive future webinar advertisements (need to provide email).</w:t>
      </w:r>
    </w:p>
    <w:p w14:paraId="2436C403" w14:textId="77777777" w:rsidR="00C81028" w:rsidRPr="00C81028" w:rsidRDefault="00C81028" w:rsidP="003A6990">
      <w:pPr>
        <w:pStyle w:val="ListParagraph"/>
        <w:spacing w:after="120"/>
        <w:ind w:left="714"/>
        <w:contextualSpacing w:val="0"/>
        <w:rPr>
          <w:rFonts w:ascii="Lato" w:hAnsi="Lato"/>
          <w:lang w:val="en-GB"/>
        </w:rPr>
      </w:pPr>
    </w:p>
    <w:p w14:paraId="640A7E14" w14:textId="77777777" w:rsidR="00C81028" w:rsidRPr="00C81028" w:rsidRDefault="00C81028" w:rsidP="00C81028">
      <w:pPr>
        <w:pStyle w:val="ListParagraph"/>
        <w:numPr>
          <w:ilvl w:val="0"/>
          <w:numId w:val="14"/>
        </w:numPr>
        <w:spacing w:after="120"/>
        <w:ind w:left="714" w:hanging="357"/>
        <w:contextualSpacing w:val="0"/>
        <w:rPr>
          <w:rFonts w:ascii="Lato" w:hAnsi="Lato"/>
          <w:b/>
          <w:bCs/>
          <w:lang w:val="en-GB"/>
        </w:rPr>
      </w:pPr>
      <w:r w:rsidRPr="00C81028">
        <w:rPr>
          <w:rFonts w:ascii="Lato" w:hAnsi="Lato"/>
          <w:b/>
          <w:bCs/>
          <w:lang w:val="en-GB"/>
        </w:rPr>
        <w:t>How does the timeline work?</w:t>
      </w:r>
    </w:p>
    <w:p w14:paraId="0193C10D" w14:textId="4ED548F4" w:rsidR="00C81028" w:rsidRPr="00C81028" w:rsidRDefault="00C81028" w:rsidP="00C81028">
      <w:pPr>
        <w:pStyle w:val="ListParagraph"/>
        <w:numPr>
          <w:ilvl w:val="0"/>
          <w:numId w:val="15"/>
        </w:numPr>
        <w:spacing w:after="120"/>
        <w:ind w:left="714" w:hanging="357"/>
        <w:contextualSpacing w:val="0"/>
        <w:rPr>
          <w:rFonts w:ascii="Lato" w:hAnsi="Lato"/>
          <w:lang w:val="en-GB"/>
        </w:rPr>
      </w:pPr>
      <w:r w:rsidRPr="00C81028">
        <w:rPr>
          <w:rFonts w:ascii="Lato" w:hAnsi="Lato"/>
          <w:lang w:val="en-GB"/>
        </w:rPr>
        <w:t xml:space="preserve">The critical point in the timeline is to have the flyer prepared before the </w:t>
      </w:r>
      <w:proofErr w:type="spellStart"/>
      <w:r w:rsidRPr="00C81028">
        <w:rPr>
          <w:rFonts w:ascii="Lato" w:hAnsi="Lato"/>
          <w:lang w:val="en-GB"/>
        </w:rPr>
        <w:t>NewsBriefs</w:t>
      </w:r>
      <w:proofErr w:type="spellEnd"/>
      <w:r w:rsidRPr="00C81028">
        <w:rPr>
          <w:rFonts w:ascii="Lato" w:hAnsi="Lato"/>
          <w:lang w:val="en-GB"/>
        </w:rPr>
        <w:t xml:space="preserve"> edition of the month before the webinar, which is usually fixed by around </w:t>
      </w:r>
      <w:r w:rsidR="003A6990">
        <w:rPr>
          <w:rFonts w:ascii="Lato" w:hAnsi="Lato"/>
          <w:lang w:val="en-GB"/>
        </w:rPr>
        <w:t>15</w:t>
      </w:r>
      <w:r w:rsidRPr="00C81028">
        <w:rPr>
          <w:rFonts w:ascii="Lato" w:hAnsi="Lato"/>
          <w:lang w:val="en-GB"/>
        </w:rPr>
        <w:t>th of the month. For example,</w:t>
      </w:r>
      <w:r w:rsidR="003A6990">
        <w:rPr>
          <w:rFonts w:ascii="Lato" w:hAnsi="Lato"/>
          <w:lang w:val="en-GB"/>
        </w:rPr>
        <w:t xml:space="preserve"> the </w:t>
      </w:r>
      <w:r w:rsidRPr="00C81028">
        <w:rPr>
          <w:rFonts w:ascii="Lato" w:hAnsi="Lato"/>
          <w:lang w:val="en-GB"/>
        </w:rPr>
        <w:t>Flyer and Webinar zoom link are completed</w:t>
      </w:r>
      <w:r w:rsidR="003A6990">
        <w:rPr>
          <w:rFonts w:ascii="Lato" w:hAnsi="Lato"/>
          <w:lang w:val="en-GB"/>
        </w:rPr>
        <w:t xml:space="preserve"> and set up</w:t>
      </w:r>
      <w:r w:rsidRPr="00C81028">
        <w:rPr>
          <w:rFonts w:ascii="Lato" w:hAnsi="Lato"/>
          <w:lang w:val="en-GB"/>
        </w:rPr>
        <w:t xml:space="preserve"> by </w:t>
      </w:r>
      <w:r w:rsidRPr="00C81028">
        <w:rPr>
          <w:rFonts w:ascii="Lato" w:hAnsi="Lato"/>
          <w:lang w:val="en-GB"/>
        </w:rPr>
        <w:lastRenderedPageBreak/>
        <w:t xml:space="preserve">10th January and submitted to CPR committee. </w:t>
      </w:r>
      <w:proofErr w:type="spellStart"/>
      <w:r w:rsidRPr="00C81028">
        <w:rPr>
          <w:rFonts w:ascii="Lato" w:hAnsi="Lato"/>
          <w:lang w:val="en-GB"/>
        </w:rPr>
        <w:t>NewsBriefs</w:t>
      </w:r>
      <w:proofErr w:type="spellEnd"/>
      <w:r w:rsidRPr="00C81028">
        <w:rPr>
          <w:rFonts w:ascii="Lato" w:hAnsi="Lato"/>
          <w:lang w:val="en-GB"/>
        </w:rPr>
        <w:t xml:space="preserve"> and </w:t>
      </w:r>
      <w:proofErr w:type="spellStart"/>
      <w:r w:rsidRPr="00C81028">
        <w:rPr>
          <w:rFonts w:ascii="Lato" w:hAnsi="Lato"/>
          <w:lang w:val="en-GB"/>
        </w:rPr>
        <w:t>adversting</w:t>
      </w:r>
      <w:proofErr w:type="spellEnd"/>
      <w:r w:rsidRPr="00C81028">
        <w:rPr>
          <w:rFonts w:ascii="Lato" w:hAnsi="Lato"/>
          <w:lang w:val="en-GB"/>
        </w:rPr>
        <w:t xml:space="preserve"> are established </w:t>
      </w:r>
      <w:r w:rsidR="003A6990">
        <w:rPr>
          <w:rFonts w:ascii="Lato" w:hAnsi="Lato"/>
          <w:lang w:val="en-GB"/>
        </w:rPr>
        <w:t>15</w:t>
      </w:r>
      <w:r w:rsidRPr="00C81028">
        <w:rPr>
          <w:rFonts w:ascii="Lato" w:hAnsi="Lato"/>
          <w:lang w:val="en-GB"/>
        </w:rPr>
        <w:t xml:space="preserve">th January. </w:t>
      </w:r>
      <w:proofErr w:type="spellStart"/>
      <w:r w:rsidRPr="00C81028">
        <w:rPr>
          <w:rFonts w:ascii="Lato" w:hAnsi="Lato"/>
          <w:lang w:val="en-GB"/>
        </w:rPr>
        <w:t>NewsBriefs</w:t>
      </w:r>
      <w:proofErr w:type="spellEnd"/>
      <w:r w:rsidRPr="00C81028">
        <w:rPr>
          <w:rFonts w:ascii="Lato" w:hAnsi="Lato"/>
          <w:lang w:val="en-GB"/>
        </w:rPr>
        <w:t xml:space="preserve"> are published by </w:t>
      </w:r>
      <w:r w:rsidR="003A6990">
        <w:rPr>
          <w:rFonts w:ascii="Lato" w:hAnsi="Lato"/>
          <w:lang w:val="en-GB"/>
        </w:rPr>
        <w:t>3</w:t>
      </w:r>
      <w:r w:rsidRPr="00C81028">
        <w:rPr>
          <w:rFonts w:ascii="Lato" w:hAnsi="Lato"/>
          <w:lang w:val="en-GB"/>
        </w:rPr>
        <w:t>0th January. Webinar takes place at the earliest in February.</w:t>
      </w:r>
    </w:p>
    <w:p w14:paraId="1C61C5E6" w14:textId="77777777" w:rsidR="00C81028" w:rsidRPr="00C81028" w:rsidRDefault="00C81028" w:rsidP="00C81028">
      <w:pPr>
        <w:pStyle w:val="ListParagraph"/>
        <w:numPr>
          <w:ilvl w:val="0"/>
          <w:numId w:val="15"/>
        </w:numPr>
        <w:spacing w:after="120"/>
        <w:ind w:left="714" w:hanging="357"/>
        <w:contextualSpacing w:val="0"/>
        <w:rPr>
          <w:rFonts w:ascii="Lato" w:hAnsi="Lato"/>
          <w:lang w:val="en-GB"/>
        </w:rPr>
      </w:pPr>
      <w:r w:rsidRPr="00C81028">
        <w:rPr>
          <w:rFonts w:ascii="Lato" w:hAnsi="Lato"/>
          <w:lang w:val="en-GB"/>
        </w:rPr>
        <w:t>This is the tightest timeline. It would be better to have the webinar in the following month, as people need to keep free time in their agendas. On the other hand, too long and they forget or lose the links. We recommend having the flyer prepared two months before the webinar will take place.</w:t>
      </w:r>
    </w:p>
    <w:p w14:paraId="6DF1C88B" w14:textId="2EF1DD8E" w:rsidR="00C81028" w:rsidRPr="00C81028" w:rsidRDefault="00C81028" w:rsidP="00C81028">
      <w:pPr>
        <w:pStyle w:val="ListParagraph"/>
        <w:numPr>
          <w:ilvl w:val="0"/>
          <w:numId w:val="15"/>
        </w:numPr>
        <w:spacing w:after="120"/>
        <w:ind w:left="714" w:hanging="357"/>
        <w:contextualSpacing w:val="0"/>
        <w:rPr>
          <w:rFonts w:ascii="Lato" w:hAnsi="Lato"/>
          <w:lang w:val="en-GB"/>
        </w:rPr>
      </w:pPr>
      <w:r w:rsidRPr="00C81028">
        <w:rPr>
          <w:rFonts w:ascii="Lato" w:hAnsi="Lato"/>
          <w:lang w:val="en-GB"/>
        </w:rPr>
        <w:t>It is recommended to do a practice session in the days</w:t>
      </w:r>
      <w:r w:rsidR="00AC5789">
        <w:rPr>
          <w:rFonts w:ascii="Lato" w:hAnsi="Lato"/>
          <w:lang w:val="en-GB"/>
        </w:rPr>
        <w:t xml:space="preserve"> or hours</w:t>
      </w:r>
      <w:r w:rsidRPr="00C81028">
        <w:rPr>
          <w:rFonts w:ascii="Lato" w:hAnsi="Lato"/>
          <w:lang w:val="en-GB"/>
        </w:rPr>
        <w:t xml:space="preserve"> prior to the webinar to make sure that all presenters can connect and are familiar with the systems (how to show slides, etc)</w:t>
      </w:r>
    </w:p>
    <w:p w14:paraId="6FA7667B" w14:textId="77777777" w:rsidR="00C81028" w:rsidRPr="00C81028" w:rsidRDefault="00C81028" w:rsidP="00C81028">
      <w:pPr>
        <w:pStyle w:val="ListParagraph"/>
        <w:spacing w:after="120"/>
        <w:ind w:left="714"/>
        <w:contextualSpacing w:val="0"/>
        <w:rPr>
          <w:rFonts w:ascii="Lato" w:hAnsi="Lato"/>
          <w:lang w:val="en-GB"/>
        </w:rPr>
      </w:pPr>
    </w:p>
    <w:p w14:paraId="04136729" w14:textId="77777777" w:rsidR="00C81028" w:rsidRPr="00C81028" w:rsidRDefault="00C81028" w:rsidP="00C81028">
      <w:pPr>
        <w:pStyle w:val="ListParagraph"/>
        <w:numPr>
          <w:ilvl w:val="0"/>
          <w:numId w:val="14"/>
        </w:numPr>
        <w:spacing w:after="120"/>
        <w:ind w:left="714" w:hanging="357"/>
        <w:contextualSpacing w:val="0"/>
        <w:rPr>
          <w:rFonts w:ascii="Lato" w:hAnsi="Lato"/>
          <w:b/>
          <w:bCs/>
          <w:lang w:val="en-GB"/>
        </w:rPr>
      </w:pPr>
      <w:r w:rsidRPr="00C81028">
        <w:rPr>
          <w:rFonts w:ascii="Lato" w:hAnsi="Lato"/>
          <w:b/>
          <w:bCs/>
          <w:lang w:val="en-GB"/>
        </w:rPr>
        <w:t>What about saving data on attendees?</w:t>
      </w:r>
    </w:p>
    <w:p w14:paraId="776947B7" w14:textId="77777777" w:rsidR="00C81028" w:rsidRPr="00BC19FA" w:rsidRDefault="00C81028" w:rsidP="00BC19FA">
      <w:pPr>
        <w:pStyle w:val="ListParagraph"/>
        <w:numPr>
          <w:ilvl w:val="0"/>
          <w:numId w:val="15"/>
        </w:numPr>
        <w:spacing w:after="120"/>
        <w:ind w:left="714" w:hanging="357"/>
        <w:contextualSpacing w:val="0"/>
        <w:rPr>
          <w:rFonts w:ascii="Lato" w:hAnsi="Lato"/>
          <w:lang w:val="en-GB"/>
        </w:rPr>
      </w:pPr>
      <w:r w:rsidRPr="00BC19FA">
        <w:rPr>
          <w:rFonts w:ascii="Lato" w:hAnsi="Lato"/>
          <w:lang w:val="en-GB"/>
        </w:rPr>
        <w:t xml:space="preserve">We have a secure database of around 2000 people (First Name, Last Name, Email address) which is updated each month as the </w:t>
      </w:r>
      <w:proofErr w:type="spellStart"/>
      <w:r w:rsidRPr="00BC19FA">
        <w:rPr>
          <w:rFonts w:ascii="Lato" w:hAnsi="Lato"/>
          <w:lang w:val="en-GB"/>
        </w:rPr>
        <w:t>NewsBriefs</w:t>
      </w:r>
      <w:proofErr w:type="spellEnd"/>
      <w:r w:rsidRPr="00BC19FA">
        <w:rPr>
          <w:rFonts w:ascii="Lato" w:hAnsi="Lato"/>
          <w:lang w:val="en-GB"/>
        </w:rPr>
        <w:t xml:space="preserve"> are distributed. </w:t>
      </w:r>
    </w:p>
    <w:p w14:paraId="1CF11DAF" w14:textId="4A43D796" w:rsidR="00C81028" w:rsidRPr="00BC19FA" w:rsidRDefault="00C81028" w:rsidP="00BC19FA">
      <w:pPr>
        <w:pStyle w:val="ListParagraph"/>
        <w:numPr>
          <w:ilvl w:val="0"/>
          <w:numId w:val="15"/>
        </w:numPr>
        <w:spacing w:after="120"/>
        <w:ind w:left="714" w:hanging="357"/>
        <w:contextualSpacing w:val="0"/>
        <w:rPr>
          <w:rFonts w:ascii="Lato" w:hAnsi="Lato"/>
          <w:lang w:val="en-GB"/>
        </w:rPr>
      </w:pPr>
      <w:r w:rsidRPr="00BC19FA">
        <w:rPr>
          <w:rFonts w:ascii="Lato" w:hAnsi="Lato"/>
          <w:lang w:val="en-GB"/>
        </w:rPr>
        <w:t xml:space="preserve">According to the European Data Protection Laws we are not permitted to distribute email advertising of webinars to people who have not subscribed, and we must ensure the confidentiality of our database. The IEA uses the system Constant Contact to manage this. Unsubscribed addresses are </w:t>
      </w:r>
      <w:r w:rsidR="003A6990">
        <w:rPr>
          <w:rFonts w:ascii="Lato" w:hAnsi="Lato"/>
          <w:lang w:val="en-GB"/>
        </w:rPr>
        <w:t xml:space="preserve">automatically </w:t>
      </w:r>
      <w:r w:rsidRPr="00BC19FA">
        <w:rPr>
          <w:rFonts w:ascii="Lato" w:hAnsi="Lato"/>
          <w:lang w:val="en-GB"/>
        </w:rPr>
        <w:t>blocked from future mailings, and bounces are removed if the address does not exist, otherwise after five non-opened emails.</w:t>
      </w:r>
    </w:p>
    <w:p w14:paraId="690C931F" w14:textId="601EA540" w:rsidR="00C81028" w:rsidRPr="00BC19FA" w:rsidRDefault="00C81028" w:rsidP="00BC19FA">
      <w:pPr>
        <w:pStyle w:val="ListParagraph"/>
        <w:numPr>
          <w:ilvl w:val="0"/>
          <w:numId w:val="15"/>
        </w:numPr>
        <w:spacing w:after="120"/>
        <w:ind w:left="714" w:hanging="357"/>
        <w:contextualSpacing w:val="0"/>
        <w:rPr>
          <w:rFonts w:ascii="Lato" w:hAnsi="Lato"/>
          <w:lang w:val="en-GB"/>
        </w:rPr>
      </w:pPr>
      <w:r w:rsidRPr="00BC19FA">
        <w:rPr>
          <w:rFonts w:ascii="Lato" w:hAnsi="Lato"/>
          <w:lang w:val="en-GB"/>
        </w:rPr>
        <w:t xml:space="preserve">The Zoom webinar system collects a list of registered people with names and emails. The </w:t>
      </w:r>
      <w:proofErr w:type="spellStart"/>
      <w:r w:rsidRPr="00BC19FA">
        <w:rPr>
          <w:rFonts w:ascii="Lato" w:hAnsi="Lato"/>
          <w:lang w:val="en-GB"/>
        </w:rPr>
        <w:t>Adminstrator</w:t>
      </w:r>
      <w:proofErr w:type="spellEnd"/>
      <w:r w:rsidRPr="00BC19FA">
        <w:rPr>
          <w:rFonts w:ascii="Lato" w:hAnsi="Lato"/>
          <w:lang w:val="en-GB"/>
        </w:rPr>
        <w:t xml:space="preserve"> or VPSG can give information on this to the organisers, but they </w:t>
      </w:r>
      <w:r w:rsidR="003A6990">
        <w:rPr>
          <w:rFonts w:ascii="Lato" w:hAnsi="Lato"/>
          <w:lang w:val="en-GB"/>
        </w:rPr>
        <w:t>are not permitted to</w:t>
      </w:r>
      <w:r w:rsidRPr="00BC19FA">
        <w:rPr>
          <w:rFonts w:ascii="Lato" w:hAnsi="Lato"/>
          <w:lang w:val="en-GB"/>
        </w:rPr>
        <w:t xml:space="preserve"> release the list without a written guarantee of confidentiality (email is sufficient).</w:t>
      </w:r>
    </w:p>
    <w:p w14:paraId="2274F038" w14:textId="77777777" w:rsidR="00C81028" w:rsidRPr="00C81028" w:rsidRDefault="00C81028" w:rsidP="00C81028">
      <w:pPr>
        <w:spacing w:after="120"/>
        <w:rPr>
          <w:rFonts w:ascii="Lato" w:hAnsi="Lato"/>
          <w:lang w:val="en-GB"/>
        </w:rPr>
      </w:pPr>
    </w:p>
    <w:p w14:paraId="7B3053A8" w14:textId="77777777" w:rsidR="00C81028" w:rsidRPr="00C81028" w:rsidRDefault="00C81028" w:rsidP="00C81028">
      <w:pPr>
        <w:pStyle w:val="Subhead"/>
        <w:spacing w:after="120"/>
      </w:pPr>
      <w:r w:rsidRPr="00C81028">
        <w:t>ON THE DAY</w:t>
      </w:r>
    </w:p>
    <w:p w14:paraId="08064088" w14:textId="77777777" w:rsidR="00C81028" w:rsidRPr="00C81028" w:rsidRDefault="00C81028" w:rsidP="00C81028">
      <w:pPr>
        <w:spacing w:after="120"/>
        <w:rPr>
          <w:rFonts w:ascii="Lato" w:hAnsi="Lato"/>
          <w:b/>
          <w:bCs/>
          <w:lang w:val="en-GB"/>
        </w:rPr>
      </w:pPr>
      <w:r w:rsidRPr="00C81028">
        <w:rPr>
          <w:rFonts w:ascii="Lato" w:hAnsi="Lato"/>
          <w:b/>
          <w:bCs/>
          <w:lang w:val="en-GB"/>
        </w:rPr>
        <w:t xml:space="preserve"> </w:t>
      </w:r>
    </w:p>
    <w:p w14:paraId="72E6557B" w14:textId="77777777" w:rsidR="00C81028" w:rsidRPr="00C81028" w:rsidRDefault="00C81028" w:rsidP="00C81028">
      <w:pPr>
        <w:spacing w:after="120"/>
        <w:rPr>
          <w:rFonts w:ascii="Lato" w:hAnsi="Lato"/>
          <w:b/>
          <w:bCs/>
          <w:lang w:val="en-GB"/>
        </w:rPr>
      </w:pPr>
      <w:r w:rsidRPr="00C81028">
        <w:rPr>
          <w:rFonts w:ascii="Lato" w:hAnsi="Lato"/>
          <w:b/>
          <w:bCs/>
          <w:lang w:val="en-GB"/>
        </w:rPr>
        <w:t>Organisers</w:t>
      </w:r>
    </w:p>
    <w:p w14:paraId="096A32BE" w14:textId="52AA3412" w:rsidR="00C81028" w:rsidRPr="00C81028" w:rsidRDefault="00C81028" w:rsidP="00BC19FA">
      <w:pPr>
        <w:pStyle w:val="ListParagraph"/>
        <w:numPr>
          <w:ilvl w:val="0"/>
          <w:numId w:val="15"/>
        </w:numPr>
        <w:spacing w:after="120"/>
        <w:ind w:left="714" w:hanging="357"/>
        <w:contextualSpacing w:val="0"/>
        <w:rPr>
          <w:rFonts w:ascii="Lato" w:hAnsi="Lato"/>
          <w:lang w:val="en-GB"/>
        </w:rPr>
      </w:pPr>
      <w:r w:rsidRPr="00C81028">
        <w:rPr>
          <w:rFonts w:ascii="Lato" w:hAnsi="Lato"/>
          <w:lang w:val="en-GB"/>
        </w:rPr>
        <w:t xml:space="preserve">Please organize with the presenters to log in to the webinar no later than 15 mins before the webinar commences. This gives time to check all connections and </w:t>
      </w:r>
      <w:r w:rsidR="003A6990">
        <w:rPr>
          <w:rFonts w:ascii="Lato" w:hAnsi="Lato"/>
          <w:lang w:val="en-GB"/>
        </w:rPr>
        <w:t>make</w:t>
      </w:r>
      <w:r w:rsidRPr="00C81028">
        <w:rPr>
          <w:rFonts w:ascii="Lato" w:hAnsi="Lato"/>
          <w:lang w:val="en-GB"/>
        </w:rPr>
        <w:t xml:space="preserve"> </w:t>
      </w:r>
      <w:proofErr w:type="gramStart"/>
      <w:r w:rsidRPr="00C81028">
        <w:rPr>
          <w:rFonts w:ascii="Lato" w:hAnsi="Lato"/>
          <w:lang w:val="en-GB"/>
        </w:rPr>
        <w:t>introductions, if</w:t>
      </w:r>
      <w:proofErr w:type="gramEnd"/>
      <w:r w:rsidRPr="00C81028">
        <w:rPr>
          <w:rFonts w:ascii="Lato" w:hAnsi="Lato"/>
          <w:lang w:val="en-GB"/>
        </w:rPr>
        <w:t xml:space="preserve"> these have not happened beforehand.</w:t>
      </w:r>
    </w:p>
    <w:p w14:paraId="4A295B98" w14:textId="5B39FDF0" w:rsidR="00C81028" w:rsidRPr="00C81028" w:rsidRDefault="00C81028" w:rsidP="00BC19FA">
      <w:pPr>
        <w:pStyle w:val="ListParagraph"/>
        <w:numPr>
          <w:ilvl w:val="0"/>
          <w:numId w:val="15"/>
        </w:numPr>
        <w:spacing w:after="120"/>
        <w:ind w:left="714" w:hanging="357"/>
        <w:contextualSpacing w:val="0"/>
        <w:rPr>
          <w:rFonts w:ascii="Lato" w:hAnsi="Lato"/>
          <w:lang w:val="en-GB"/>
        </w:rPr>
      </w:pPr>
      <w:r w:rsidRPr="00C81028">
        <w:rPr>
          <w:rFonts w:ascii="Lato" w:hAnsi="Lato"/>
          <w:lang w:val="en-GB"/>
        </w:rPr>
        <w:t xml:space="preserve">Delegate someone to </w:t>
      </w:r>
      <w:r w:rsidRPr="00BC19FA">
        <w:rPr>
          <w:rFonts w:ascii="Lato" w:hAnsi="Lato"/>
          <w:lang w:val="en-GB"/>
        </w:rPr>
        <w:t>record the session</w:t>
      </w:r>
      <w:r w:rsidRPr="00C81028">
        <w:rPr>
          <w:rFonts w:ascii="Lato" w:hAnsi="Lato"/>
          <w:lang w:val="en-GB"/>
        </w:rPr>
        <w:t xml:space="preserve">. Generally, this will be the IEA Administrator, IEA representative or an assigned co-host. The recording only includes the </w:t>
      </w:r>
      <w:r w:rsidR="003A6990">
        <w:rPr>
          <w:rFonts w:ascii="Lato" w:hAnsi="Lato"/>
          <w:lang w:val="en-GB"/>
        </w:rPr>
        <w:t xml:space="preserve">presenters </w:t>
      </w:r>
      <w:r w:rsidRPr="00C81028">
        <w:rPr>
          <w:rFonts w:ascii="Lato" w:hAnsi="Lato"/>
          <w:lang w:val="en-GB"/>
        </w:rPr>
        <w:t>and not the attendees.</w:t>
      </w:r>
    </w:p>
    <w:p w14:paraId="2FABB561" w14:textId="77777777" w:rsidR="00C81028" w:rsidRPr="00C81028" w:rsidRDefault="00C81028" w:rsidP="00BC19FA">
      <w:pPr>
        <w:pStyle w:val="ListParagraph"/>
        <w:numPr>
          <w:ilvl w:val="0"/>
          <w:numId w:val="15"/>
        </w:numPr>
        <w:spacing w:after="120"/>
        <w:ind w:left="714" w:hanging="357"/>
        <w:contextualSpacing w:val="0"/>
        <w:rPr>
          <w:rFonts w:ascii="Lato" w:hAnsi="Lato"/>
          <w:lang w:val="en-GB"/>
        </w:rPr>
      </w:pPr>
      <w:r w:rsidRPr="00C81028">
        <w:rPr>
          <w:rFonts w:ascii="Lato" w:hAnsi="Lato"/>
          <w:lang w:val="en-GB"/>
        </w:rPr>
        <w:lastRenderedPageBreak/>
        <w:t>Delegate someone to supervise the Q&amp;A and Chat so that all questions get answered.</w:t>
      </w:r>
    </w:p>
    <w:p w14:paraId="695A17F0" w14:textId="77777777" w:rsidR="00C81028" w:rsidRPr="00C81028" w:rsidRDefault="00C81028" w:rsidP="00BC19FA">
      <w:pPr>
        <w:pStyle w:val="ListParagraph"/>
        <w:numPr>
          <w:ilvl w:val="0"/>
          <w:numId w:val="15"/>
        </w:numPr>
        <w:spacing w:after="120"/>
        <w:ind w:left="714" w:hanging="357"/>
        <w:contextualSpacing w:val="0"/>
        <w:rPr>
          <w:rFonts w:ascii="Lato" w:hAnsi="Lato"/>
          <w:lang w:val="en-GB"/>
        </w:rPr>
      </w:pPr>
      <w:r w:rsidRPr="00C81028">
        <w:rPr>
          <w:rFonts w:ascii="Lato" w:hAnsi="Lato"/>
          <w:lang w:val="en-GB"/>
        </w:rPr>
        <w:t>The IEA Administrator will keep track of participants who are having trouble accessing the webinar. This can also be done by the co-host.</w:t>
      </w:r>
    </w:p>
    <w:p w14:paraId="405539E3" w14:textId="77777777" w:rsidR="00C81028" w:rsidRPr="00C81028" w:rsidRDefault="00C81028" w:rsidP="00BC19FA">
      <w:pPr>
        <w:pStyle w:val="ListParagraph"/>
        <w:numPr>
          <w:ilvl w:val="0"/>
          <w:numId w:val="15"/>
        </w:numPr>
        <w:spacing w:after="120"/>
        <w:ind w:left="714" w:hanging="357"/>
        <w:contextualSpacing w:val="0"/>
        <w:rPr>
          <w:rFonts w:ascii="Lato" w:hAnsi="Lato"/>
          <w:lang w:val="en-GB"/>
        </w:rPr>
      </w:pPr>
      <w:r w:rsidRPr="00C81028">
        <w:rPr>
          <w:rFonts w:ascii="Lato" w:hAnsi="Lato"/>
          <w:lang w:val="en-GB"/>
        </w:rPr>
        <w:t>The organisers are responsible for the content and presentation flow.</w:t>
      </w:r>
    </w:p>
    <w:p w14:paraId="209AA24B" w14:textId="77777777" w:rsidR="00C81028" w:rsidRPr="00C81028" w:rsidRDefault="00C81028" w:rsidP="00C81028">
      <w:pPr>
        <w:spacing w:after="120"/>
        <w:rPr>
          <w:rFonts w:ascii="Lato" w:hAnsi="Lato"/>
          <w:lang w:val="en-GB"/>
        </w:rPr>
      </w:pPr>
    </w:p>
    <w:p w14:paraId="6750CF24" w14:textId="77777777" w:rsidR="00C81028" w:rsidRPr="00C81028" w:rsidRDefault="00C81028" w:rsidP="00C81028">
      <w:pPr>
        <w:pStyle w:val="Subhead"/>
        <w:spacing w:after="120"/>
      </w:pPr>
      <w:r w:rsidRPr="00C81028">
        <w:t>AFTER THE WEBINAR</w:t>
      </w:r>
    </w:p>
    <w:p w14:paraId="22278540" w14:textId="77777777" w:rsidR="00C81028" w:rsidRPr="00C81028" w:rsidRDefault="00C81028" w:rsidP="00C81028">
      <w:pPr>
        <w:spacing w:after="120"/>
        <w:rPr>
          <w:rFonts w:ascii="Lato" w:hAnsi="Lato"/>
          <w:b/>
          <w:bCs/>
          <w:lang w:val="en-GB"/>
        </w:rPr>
      </w:pPr>
    </w:p>
    <w:p w14:paraId="612FB4AD" w14:textId="77777777" w:rsidR="00C81028" w:rsidRPr="00C81028" w:rsidRDefault="00C81028" w:rsidP="00C81028">
      <w:pPr>
        <w:spacing w:after="120"/>
        <w:ind w:firstLine="360"/>
        <w:rPr>
          <w:rFonts w:ascii="Lato" w:hAnsi="Lato"/>
          <w:b/>
          <w:bCs/>
          <w:lang w:val="en-GB"/>
        </w:rPr>
      </w:pPr>
      <w:r w:rsidRPr="00C81028">
        <w:rPr>
          <w:rFonts w:ascii="Lato" w:hAnsi="Lato"/>
          <w:b/>
          <w:bCs/>
          <w:lang w:val="en-GB"/>
        </w:rPr>
        <w:t>What information does everyone get?</w:t>
      </w:r>
    </w:p>
    <w:p w14:paraId="7E33352C" w14:textId="113B0485" w:rsidR="00C81028" w:rsidRPr="00C81028" w:rsidRDefault="00C81028" w:rsidP="00BC19FA">
      <w:pPr>
        <w:pStyle w:val="ListParagraph"/>
        <w:numPr>
          <w:ilvl w:val="0"/>
          <w:numId w:val="15"/>
        </w:numPr>
        <w:spacing w:after="120"/>
        <w:ind w:left="714" w:hanging="357"/>
        <w:contextualSpacing w:val="0"/>
        <w:rPr>
          <w:rFonts w:ascii="Lato" w:hAnsi="Lato"/>
          <w:lang w:val="en-GB"/>
        </w:rPr>
      </w:pPr>
      <w:r w:rsidRPr="00C81028">
        <w:rPr>
          <w:rFonts w:ascii="Lato" w:hAnsi="Lato"/>
          <w:lang w:val="en-GB"/>
        </w:rPr>
        <w:t>The results of the survey are communicated to the webinar organisers, and whoever else is appropriate, by the VPSG</w:t>
      </w:r>
      <w:r w:rsidR="003A6990">
        <w:rPr>
          <w:rFonts w:ascii="Lato" w:hAnsi="Lato"/>
          <w:lang w:val="en-GB"/>
        </w:rPr>
        <w:t xml:space="preserve"> or Administrator, if requested</w:t>
      </w:r>
      <w:r w:rsidRPr="00C81028">
        <w:rPr>
          <w:rFonts w:ascii="Lato" w:hAnsi="Lato"/>
          <w:lang w:val="en-GB"/>
        </w:rPr>
        <w:t>.</w:t>
      </w:r>
    </w:p>
    <w:p w14:paraId="0D8BE182" w14:textId="5D8150D4" w:rsidR="00C81028" w:rsidRPr="00C81028" w:rsidRDefault="00C81028" w:rsidP="00BC19FA">
      <w:pPr>
        <w:pStyle w:val="ListParagraph"/>
        <w:numPr>
          <w:ilvl w:val="0"/>
          <w:numId w:val="15"/>
        </w:numPr>
        <w:spacing w:after="120"/>
        <w:ind w:left="714" w:hanging="357"/>
        <w:contextualSpacing w:val="0"/>
        <w:rPr>
          <w:rFonts w:ascii="Lato" w:hAnsi="Lato"/>
          <w:lang w:val="en-GB"/>
        </w:rPr>
      </w:pPr>
      <w:r w:rsidRPr="00C81028">
        <w:rPr>
          <w:rFonts w:ascii="Lato" w:hAnsi="Lato"/>
          <w:lang w:val="en-GB"/>
        </w:rPr>
        <w:t xml:space="preserve">The Zoom webinar system produces a list of registered people (names and emails) sorted into who participated and who did not. Again, the Administrator or VPSG can give this information to the organisers, but they </w:t>
      </w:r>
      <w:r w:rsidR="003A6990">
        <w:rPr>
          <w:rFonts w:ascii="Lato" w:hAnsi="Lato"/>
          <w:lang w:val="en-GB"/>
        </w:rPr>
        <w:t>are not permitted to</w:t>
      </w:r>
      <w:r w:rsidRPr="00C81028">
        <w:rPr>
          <w:rFonts w:ascii="Lato" w:hAnsi="Lato"/>
          <w:lang w:val="en-GB"/>
        </w:rPr>
        <w:t xml:space="preserve"> release the list without a written guarantee of confidentiality (email is sufficient).</w:t>
      </w:r>
    </w:p>
    <w:p w14:paraId="4A56E9E7" w14:textId="6B2EB183" w:rsidR="00C81028" w:rsidRPr="00C81028" w:rsidRDefault="00C81028" w:rsidP="00BC19FA">
      <w:pPr>
        <w:pStyle w:val="ListParagraph"/>
        <w:numPr>
          <w:ilvl w:val="0"/>
          <w:numId w:val="15"/>
        </w:numPr>
        <w:spacing w:after="120"/>
        <w:ind w:left="714" w:hanging="357"/>
        <w:contextualSpacing w:val="0"/>
        <w:rPr>
          <w:rFonts w:ascii="Lato" w:hAnsi="Lato"/>
          <w:lang w:val="en-GB"/>
        </w:rPr>
      </w:pPr>
      <w:r w:rsidRPr="00C81028">
        <w:rPr>
          <w:rFonts w:ascii="Lato" w:hAnsi="Lato"/>
          <w:lang w:val="en-GB"/>
        </w:rPr>
        <w:t>The IEA Administrator adds the list of people who have agreed to receive advertising notices for future webinars to the appropriate section on Constant Contact website.</w:t>
      </w:r>
      <w:r w:rsidR="0082265F">
        <w:rPr>
          <w:rFonts w:ascii="Lato" w:hAnsi="Lato"/>
          <w:lang w:val="en-GB"/>
        </w:rPr>
        <w:t xml:space="preserve"> They are then included in the </w:t>
      </w:r>
      <w:proofErr w:type="spellStart"/>
      <w:r w:rsidR="0082265F">
        <w:rPr>
          <w:rFonts w:ascii="Lato" w:hAnsi="Lato"/>
          <w:lang w:val="en-GB"/>
        </w:rPr>
        <w:t>NewsBriefs</w:t>
      </w:r>
      <w:proofErr w:type="spellEnd"/>
      <w:r w:rsidR="0082265F">
        <w:rPr>
          <w:rFonts w:ascii="Lato" w:hAnsi="Lato"/>
          <w:lang w:val="en-GB"/>
        </w:rPr>
        <w:t xml:space="preserve"> mailing when webinars are mentioned.</w:t>
      </w:r>
    </w:p>
    <w:p w14:paraId="03582D2C" w14:textId="49141EC1" w:rsidR="00C81028" w:rsidRPr="00BC19FA" w:rsidRDefault="00C81028" w:rsidP="00BC19FA">
      <w:pPr>
        <w:pStyle w:val="ListParagraph"/>
        <w:numPr>
          <w:ilvl w:val="0"/>
          <w:numId w:val="15"/>
        </w:numPr>
        <w:spacing w:after="120"/>
        <w:ind w:left="714" w:hanging="357"/>
        <w:contextualSpacing w:val="0"/>
        <w:rPr>
          <w:rFonts w:ascii="Lato" w:hAnsi="Lato"/>
          <w:lang w:val="en-GB"/>
        </w:rPr>
      </w:pPr>
      <w:r w:rsidRPr="00C81028">
        <w:rPr>
          <w:rFonts w:ascii="Lato" w:hAnsi="Lato"/>
          <w:lang w:val="en-GB"/>
        </w:rPr>
        <w:t>The IEA Administrator puts the video on the IEA YouTube channel</w:t>
      </w:r>
      <w:r w:rsidR="0082265F">
        <w:rPr>
          <w:rFonts w:ascii="Lato" w:hAnsi="Lato"/>
          <w:lang w:val="en-GB"/>
        </w:rPr>
        <w:t xml:space="preserve"> within two days of the event. Sometimes this is delayed due to the necessity to edit it, e.g. if something went wrong</w:t>
      </w:r>
      <w:r w:rsidRPr="00C81028">
        <w:rPr>
          <w:rFonts w:ascii="Lato" w:hAnsi="Lato"/>
          <w:lang w:val="en-GB"/>
        </w:rPr>
        <w:t xml:space="preserve">. </w:t>
      </w:r>
    </w:p>
    <w:p w14:paraId="68C993D3" w14:textId="4C00251E" w:rsidR="00C81028" w:rsidRPr="00BC19FA" w:rsidRDefault="00C81028" w:rsidP="00BC19FA">
      <w:pPr>
        <w:pStyle w:val="ListParagraph"/>
        <w:numPr>
          <w:ilvl w:val="0"/>
          <w:numId w:val="15"/>
        </w:numPr>
        <w:spacing w:after="120"/>
        <w:ind w:left="714" w:hanging="357"/>
        <w:contextualSpacing w:val="0"/>
        <w:rPr>
          <w:rFonts w:ascii="Lato" w:hAnsi="Lato"/>
          <w:lang w:val="en-GB"/>
        </w:rPr>
      </w:pPr>
      <w:r w:rsidRPr="00C81028">
        <w:rPr>
          <w:rFonts w:ascii="Lato" w:hAnsi="Lato"/>
          <w:lang w:val="en-GB"/>
        </w:rPr>
        <w:t xml:space="preserve">The link can be distributed through the IEA promotional channels (social media, website, </w:t>
      </w:r>
      <w:proofErr w:type="spellStart"/>
      <w:r w:rsidRPr="00C81028">
        <w:rPr>
          <w:rFonts w:ascii="Lato" w:hAnsi="Lato"/>
          <w:lang w:val="en-GB"/>
        </w:rPr>
        <w:t>News</w:t>
      </w:r>
      <w:r w:rsidR="0082265F">
        <w:rPr>
          <w:rFonts w:ascii="Lato" w:hAnsi="Lato"/>
          <w:lang w:val="en-GB"/>
        </w:rPr>
        <w:t>B</w:t>
      </w:r>
      <w:r w:rsidRPr="00C81028">
        <w:rPr>
          <w:rFonts w:ascii="Lato" w:hAnsi="Lato"/>
          <w:lang w:val="en-GB"/>
        </w:rPr>
        <w:t>riefs</w:t>
      </w:r>
      <w:proofErr w:type="spellEnd"/>
      <w:r w:rsidRPr="00C81028">
        <w:rPr>
          <w:rFonts w:ascii="Lato" w:hAnsi="Lato"/>
          <w:lang w:val="en-GB"/>
        </w:rPr>
        <w:t>).</w:t>
      </w:r>
    </w:p>
    <w:p w14:paraId="1838F141" w14:textId="77777777" w:rsidR="00C81028" w:rsidRPr="00C81028" w:rsidRDefault="00C81028" w:rsidP="00C81028">
      <w:pPr>
        <w:pStyle w:val="ListParagraph"/>
        <w:spacing w:after="120"/>
        <w:rPr>
          <w:rFonts w:ascii="Lato" w:hAnsi="Lato"/>
          <w:lang w:val="en-GB"/>
        </w:rPr>
      </w:pPr>
    </w:p>
    <w:p w14:paraId="5B8BF7CB" w14:textId="77777777" w:rsidR="00C81028" w:rsidRPr="00C81028" w:rsidRDefault="00C81028" w:rsidP="00C81028">
      <w:pPr>
        <w:spacing w:after="120"/>
        <w:ind w:firstLine="360"/>
        <w:rPr>
          <w:rFonts w:ascii="Lato" w:hAnsi="Lato"/>
          <w:b/>
          <w:bCs/>
          <w:lang w:val="en-GB"/>
        </w:rPr>
      </w:pPr>
      <w:r w:rsidRPr="00C81028">
        <w:rPr>
          <w:rFonts w:ascii="Lato" w:hAnsi="Lato"/>
          <w:b/>
          <w:bCs/>
          <w:lang w:val="en-GB"/>
        </w:rPr>
        <w:t>What tokens of appreciation can the presenters get?</w:t>
      </w:r>
    </w:p>
    <w:p w14:paraId="23AE14E5" w14:textId="77777777" w:rsidR="00C81028" w:rsidRPr="00C81028" w:rsidRDefault="00C81028" w:rsidP="00BC19FA">
      <w:pPr>
        <w:pStyle w:val="ListParagraph"/>
        <w:numPr>
          <w:ilvl w:val="0"/>
          <w:numId w:val="15"/>
        </w:numPr>
        <w:spacing w:after="120"/>
        <w:ind w:left="714" w:hanging="357"/>
        <w:contextualSpacing w:val="0"/>
        <w:rPr>
          <w:rFonts w:ascii="Lato" w:hAnsi="Lato"/>
          <w:lang w:val="en-GB"/>
        </w:rPr>
      </w:pPr>
      <w:r w:rsidRPr="00C81028">
        <w:rPr>
          <w:rFonts w:ascii="Lato" w:hAnsi="Lato"/>
          <w:lang w:val="en-GB"/>
        </w:rPr>
        <w:t>The IEA has a template for a certificate to thank presenters. This can be obtained from the VPSG, Administrator or STP Chair (currently Nancy Black)</w:t>
      </w:r>
    </w:p>
    <w:p w14:paraId="6864491D" w14:textId="77777777" w:rsidR="00C81028" w:rsidRPr="00C81028" w:rsidRDefault="00C81028" w:rsidP="00BC19FA">
      <w:pPr>
        <w:pStyle w:val="ListParagraph"/>
        <w:numPr>
          <w:ilvl w:val="0"/>
          <w:numId w:val="15"/>
        </w:numPr>
        <w:spacing w:after="120"/>
        <w:ind w:left="714" w:hanging="357"/>
        <w:contextualSpacing w:val="0"/>
        <w:rPr>
          <w:rFonts w:ascii="Lato" w:hAnsi="Lato"/>
          <w:lang w:val="en-GB"/>
        </w:rPr>
      </w:pPr>
      <w:r w:rsidRPr="00C81028">
        <w:rPr>
          <w:rFonts w:ascii="Lato" w:hAnsi="Lato"/>
          <w:lang w:val="en-GB"/>
        </w:rPr>
        <w:t>Organisers may give a small token gift to the presenters, but the IEA cannot fund these.</w:t>
      </w:r>
    </w:p>
    <w:p w14:paraId="6A55D904" w14:textId="77777777" w:rsidR="00C81028" w:rsidRPr="00C81028" w:rsidRDefault="00C81028" w:rsidP="00BC19FA">
      <w:pPr>
        <w:pStyle w:val="ListParagraph"/>
        <w:numPr>
          <w:ilvl w:val="0"/>
          <w:numId w:val="15"/>
        </w:numPr>
        <w:spacing w:after="120"/>
        <w:ind w:left="714" w:hanging="357"/>
        <w:contextualSpacing w:val="0"/>
        <w:rPr>
          <w:rFonts w:ascii="Lato" w:hAnsi="Lato"/>
          <w:lang w:val="en-GB"/>
        </w:rPr>
      </w:pPr>
      <w:r w:rsidRPr="00C81028">
        <w:rPr>
          <w:rFonts w:ascii="Lato" w:hAnsi="Lato"/>
          <w:lang w:val="en-GB"/>
        </w:rPr>
        <w:t>The IEA welcomes any ideas from organisers for sponsors of the webinar series.</w:t>
      </w:r>
    </w:p>
    <w:p w14:paraId="7A73557A" w14:textId="77777777" w:rsidR="00C81028" w:rsidRPr="00C81028" w:rsidRDefault="00C81028" w:rsidP="00C81028">
      <w:pPr>
        <w:spacing w:after="120"/>
        <w:rPr>
          <w:rFonts w:ascii="Lato" w:hAnsi="Lato"/>
          <w:lang w:val="en-GB"/>
        </w:rPr>
      </w:pPr>
    </w:p>
    <w:p w14:paraId="693B8391" w14:textId="77777777" w:rsidR="0082265F" w:rsidRDefault="0082265F" w:rsidP="00C81028">
      <w:pPr>
        <w:spacing w:after="120"/>
        <w:rPr>
          <w:rFonts w:ascii="Lato" w:hAnsi="Lato"/>
          <w:b/>
          <w:bCs/>
          <w:lang w:val="en-GB"/>
        </w:rPr>
      </w:pPr>
    </w:p>
    <w:p w14:paraId="35A32028" w14:textId="3C9CDF9E" w:rsidR="00C81028" w:rsidRPr="00C81028" w:rsidRDefault="00C81028" w:rsidP="00C81028">
      <w:pPr>
        <w:spacing w:after="120"/>
        <w:rPr>
          <w:rFonts w:ascii="Lato" w:hAnsi="Lato"/>
          <w:b/>
          <w:bCs/>
          <w:lang w:val="en-GB"/>
        </w:rPr>
      </w:pPr>
      <w:r w:rsidRPr="00C81028">
        <w:rPr>
          <w:rFonts w:ascii="Lato" w:hAnsi="Lato"/>
          <w:b/>
          <w:bCs/>
          <w:lang w:val="en-GB"/>
        </w:rPr>
        <w:lastRenderedPageBreak/>
        <w:t>Notes:</w:t>
      </w:r>
    </w:p>
    <w:p w14:paraId="4E157BAB" w14:textId="13F99380" w:rsidR="00C81028" w:rsidRPr="00C81028" w:rsidRDefault="00C81028" w:rsidP="00C81028">
      <w:pPr>
        <w:pStyle w:val="NoSpacing"/>
        <w:spacing w:after="120"/>
        <w:rPr>
          <w:rFonts w:ascii="Lato" w:hAnsi="Lato"/>
          <w:lang w:val="en-GB"/>
        </w:rPr>
      </w:pPr>
      <w:r w:rsidRPr="00C81028">
        <w:rPr>
          <w:rFonts w:ascii="Lato" w:hAnsi="Lato"/>
          <w:lang w:val="en-GB"/>
        </w:rPr>
        <w:t xml:space="preserve">The host is the only person who can switch from the practice/testing mode to livestreaming. Once the webinar is ended the recording will be saved (this may take zoom some time). It will be automatically stopped and saved when the webinar is stopped.  </w:t>
      </w:r>
      <w:r w:rsidR="0082265F">
        <w:rPr>
          <w:rFonts w:ascii="Lato" w:hAnsi="Lato"/>
          <w:lang w:val="en-GB"/>
        </w:rPr>
        <w:t xml:space="preserve">Although it </w:t>
      </w:r>
      <w:r w:rsidR="0082265F" w:rsidRPr="00C81028">
        <w:rPr>
          <w:rFonts w:ascii="Lato" w:hAnsi="Lato"/>
          <w:lang w:val="en-GB"/>
        </w:rPr>
        <w:t xml:space="preserve">isn’t necessary to </w:t>
      </w:r>
      <w:r w:rsidR="0082265F">
        <w:rPr>
          <w:rFonts w:ascii="Lato" w:hAnsi="Lato"/>
          <w:lang w:val="en-GB"/>
        </w:rPr>
        <w:t xml:space="preserve">manually </w:t>
      </w:r>
      <w:r w:rsidR="0082265F" w:rsidRPr="00C81028">
        <w:rPr>
          <w:rFonts w:ascii="Lato" w:hAnsi="Lato"/>
          <w:lang w:val="en-GB"/>
        </w:rPr>
        <w:t>stop the recording during the webinar, it is recommended</w:t>
      </w:r>
      <w:r w:rsidR="0082265F">
        <w:rPr>
          <w:rFonts w:ascii="Lato" w:hAnsi="Lato"/>
          <w:lang w:val="en-GB"/>
        </w:rPr>
        <w:t xml:space="preserve"> so that you can thank the presenters and have a short de-brief</w:t>
      </w:r>
      <w:r w:rsidR="0082265F" w:rsidRPr="00C81028">
        <w:rPr>
          <w:rFonts w:ascii="Lato" w:hAnsi="Lato"/>
          <w:lang w:val="en-GB"/>
        </w:rPr>
        <w:t>.</w:t>
      </w:r>
    </w:p>
    <w:p w14:paraId="1C8965A8" w14:textId="6D4CB03B" w:rsidR="00C81028" w:rsidRPr="00C81028" w:rsidRDefault="00C81028" w:rsidP="00C81028">
      <w:pPr>
        <w:pStyle w:val="NoSpacing"/>
        <w:spacing w:after="120"/>
        <w:rPr>
          <w:rFonts w:ascii="Lato" w:hAnsi="Lato"/>
          <w:lang w:val="en-GB"/>
        </w:rPr>
      </w:pPr>
      <w:r w:rsidRPr="00C81028">
        <w:rPr>
          <w:rFonts w:ascii="Lato" w:hAnsi="Lato"/>
          <w:lang w:val="en-GB"/>
        </w:rPr>
        <w:t>There is no possibility to de-brief with the presenters after the webinar</w:t>
      </w:r>
      <w:r w:rsidR="0082265F">
        <w:rPr>
          <w:rFonts w:ascii="Lato" w:hAnsi="Lato"/>
          <w:lang w:val="en-GB"/>
        </w:rPr>
        <w:t xml:space="preserve"> has been stopped. </w:t>
      </w:r>
      <w:r w:rsidRPr="00C81028">
        <w:rPr>
          <w:rFonts w:ascii="Lato" w:hAnsi="Lato"/>
          <w:lang w:val="en-GB"/>
        </w:rPr>
        <w:t xml:space="preserve"> When the webinar is ended all contact is lost. </w:t>
      </w:r>
    </w:p>
    <w:p w14:paraId="4A4ED17E" w14:textId="3211ACF6" w:rsidR="00C81028" w:rsidRPr="00C81028" w:rsidRDefault="00C81028" w:rsidP="00C81028">
      <w:pPr>
        <w:pStyle w:val="NoSpacing"/>
        <w:spacing w:after="120"/>
        <w:rPr>
          <w:rFonts w:ascii="Lato" w:hAnsi="Lato"/>
          <w:lang w:val="en-GB"/>
        </w:rPr>
      </w:pPr>
      <w:r w:rsidRPr="00C81028">
        <w:rPr>
          <w:rFonts w:ascii="Lato" w:hAnsi="Lato"/>
          <w:lang w:val="en-GB"/>
        </w:rPr>
        <w:t>The host of a zoom webinar can change participants to presenters if this is required. That is the only way for them to be seen by all and to speak publicly.</w:t>
      </w:r>
    </w:p>
    <w:p w14:paraId="22A50052" w14:textId="6B253800" w:rsidR="00C81028" w:rsidRPr="00C81028" w:rsidRDefault="00C81028" w:rsidP="00C81028">
      <w:pPr>
        <w:pStyle w:val="NoSpacing"/>
        <w:spacing w:after="120"/>
        <w:rPr>
          <w:rFonts w:ascii="Lato" w:hAnsi="Lato"/>
          <w:lang w:val="en-GB"/>
        </w:rPr>
      </w:pPr>
      <w:r w:rsidRPr="00C81028">
        <w:rPr>
          <w:rFonts w:ascii="Lato" w:hAnsi="Lato"/>
          <w:lang w:val="en-GB"/>
        </w:rPr>
        <w:t>Attendees can choose their own view options (speaker or gallery view</w:t>
      </w:r>
      <w:proofErr w:type="gramStart"/>
      <w:r w:rsidRPr="00C81028">
        <w:rPr>
          <w:rFonts w:ascii="Lato" w:hAnsi="Lato"/>
          <w:lang w:val="en-GB"/>
        </w:rPr>
        <w:t>)</w:t>
      </w:r>
      <w:proofErr w:type="gramEnd"/>
      <w:r w:rsidRPr="00C81028">
        <w:rPr>
          <w:rFonts w:ascii="Lato" w:hAnsi="Lato"/>
          <w:lang w:val="en-GB"/>
        </w:rPr>
        <w:t xml:space="preserve"> but they will not be able to see other attendees, only presenters.</w:t>
      </w:r>
    </w:p>
    <w:p w14:paraId="311A1F47" w14:textId="0E74F4F2" w:rsidR="00C81028" w:rsidRPr="00C81028" w:rsidRDefault="00C81028" w:rsidP="00C81028">
      <w:pPr>
        <w:pStyle w:val="NoSpacing"/>
        <w:spacing w:after="120"/>
        <w:rPr>
          <w:rFonts w:ascii="Lato" w:hAnsi="Lato"/>
          <w:lang w:val="en-GB"/>
        </w:rPr>
      </w:pPr>
      <w:r w:rsidRPr="00C81028">
        <w:rPr>
          <w:rFonts w:ascii="Lato" w:hAnsi="Lato"/>
          <w:lang w:val="en-GB"/>
        </w:rPr>
        <w:t>The Q</w:t>
      </w:r>
      <w:r w:rsidR="0082265F">
        <w:rPr>
          <w:rFonts w:ascii="Lato" w:hAnsi="Lato"/>
          <w:lang w:val="en-GB"/>
        </w:rPr>
        <w:t>&amp;</w:t>
      </w:r>
      <w:r w:rsidRPr="00C81028">
        <w:rPr>
          <w:rFonts w:ascii="Lato" w:hAnsi="Lato"/>
          <w:lang w:val="en-GB"/>
        </w:rPr>
        <w:t>A feature allows presenters to respond directly to questions. The person administering this feature should check that those which have been answered are marked as such and ensure that all questions receive a response. It is possible to communicate bilaterally with people over the chat function. Participants should be advised to use the chat for administrative issues and the Q</w:t>
      </w:r>
      <w:r w:rsidR="0082265F">
        <w:rPr>
          <w:rFonts w:ascii="Lato" w:hAnsi="Lato"/>
          <w:lang w:val="en-GB"/>
        </w:rPr>
        <w:t>&amp;</w:t>
      </w:r>
      <w:r w:rsidRPr="00C81028">
        <w:rPr>
          <w:rFonts w:ascii="Lato" w:hAnsi="Lato"/>
          <w:lang w:val="en-GB"/>
        </w:rPr>
        <w:t>A for questions to the presenters.</w:t>
      </w:r>
    </w:p>
    <w:p w14:paraId="522EA7FB" w14:textId="77777777" w:rsidR="00C81028" w:rsidRPr="00C81028" w:rsidRDefault="00C81028" w:rsidP="00C81028">
      <w:pPr>
        <w:pStyle w:val="NoSpacing"/>
        <w:spacing w:after="120"/>
        <w:rPr>
          <w:rFonts w:ascii="Lato" w:hAnsi="Lato"/>
          <w:lang w:val="en-GB"/>
        </w:rPr>
      </w:pPr>
      <w:r w:rsidRPr="00C81028">
        <w:rPr>
          <w:rFonts w:ascii="Lato" w:hAnsi="Lato"/>
          <w:lang w:val="en-GB"/>
        </w:rPr>
        <w:t>As soon as the Zoom recording is available, it can be loaded onto the “IEA - International Ergonomics Assn” YouTube site by the VPSG or Administrator. This operation may require some hours, depending on the speed of Zoom and YouTube in down- and uploading large files.</w:t>
      </w:r>
    </w:p>
    <w:p w14:paraId="62EF2312" w14:textId="77777777" w:rsidR="00C81028" w:rsidRPr="00C81028" w:rsidRDefault="00C81028" w:rsidP="00C81028">
      <w:pPr>
        <w:spacing w:after="120"/>
        <w:rPr>
          <w:rFonts w:ascii="Lato" w:hAnsi="Lato"/>
          <w:lang w:val="en-GB"/>
        </w:rPr>
      </w:pPr>
    </w:p>
    <w:p w14:paraId="0B21500B" w14:textId="77777777" w:rsidR="00C81028" w:rsidRPr="00C81028" w:rsidRDefault="00C81028" w:rsidP="00C81028">
      <w:pPr>
        <w:spacing w:after="120"/>
        <w:rPr>
          <w:rFonts w:ascii="Lato" w:hAnsi="Lato"/>
          <w:lang w:val="en-GB"/>
        </w:rPr>
      </w:pPr>
      <w:r w:rsidRPr="00C81028">
        <w:rPr>
          <w:rFonts w:ascii="Lato" w:hAnsi="Lato"/>
          <w:lang w:val="en-GB"/>
        </w:rPr>
        <w:t>(see next page for Flyer template)</w:t>
      </w:r>
    </w:p>
    <w:p w14:paraId="18087C0F" w14:textId="77777777" w:rsidR="00C81028" w:rsidRPr="00C81028" w:rsidRDefault="00C81028" w:rsidP="00C81028">
      <w:pPr>
        <w:spacing w:after="120"/>
        <w:rPr>
          <w:rFonts w:ascii="Lato" w:hAnsi="Lato"/>
          <w:lang w:val="en-GB"/>
        </w:rPr>
      </w:pPr>
    </w:p>
    <w:p w14:paraId="188BF88F" w14:textId="77777777" w:rsidR="00C81028" w:rsidRPr="00C81028" w:rsidRDefault="00C81028" w:rsidP="00C81028">
      <w:pPr>
        <w:spacing w:after="120"/>
        <w:rPr>
          <w:rFonts w:ascii="Lato" w:hAnsi="Lato"/>
          <w:lang w:val="en-GB"/>
        </w:rPr>
      </w:pPr>
      <w:r w:rsidRPr="00C81028">
        <w:rPr>
          <w:rFonts w:ascii="Lato" w:hAnsi="Lato"/>
          <w:lang w:val="en-GB"/>
        </w:rPr>
        <w:br w:type="page"/>
      </w:r>
    </w:p>
    <w:p w14:paraId="4CCB46C3" w14:textId="77777777" w:rsidR="00C81028" w:rsidRPr="00C81028" w:rsidRDefault="00C81028" w:rsidP="00C81028">
      <w:pPr>
        <w:pStyle w:val="Headline"/>
        <w:rPr>
          <w:rFonts w:ascii="Lato" w:hAnsi="Lato"/>
          <w:noProof/>
        </w:rPr>
      </w:pPr>
      <w:r w:rsidRPr="00C81028">
        <w:rPr>
          <w:rFonts w:ascii="Lato" w:hAnsi="Lato"/>
          <w:noProof/>
        </w:rPr>
        <w:lastRenderedPageBreak/>
        <w:drawing>
          <wp:anchor distT="0" distB="0" distL="114300" distR="114300" simplePos="0" relativeHeight="251660288" behindDoc="0" locked="0" layoutInCell="1" allowOverlap="1" wp14:anchorId="4739D4F5" wp14:editId="10AB9DEA">
            <wp:simplePos x="0" y="0"/>
            <wp:positionH relativeFrom="column">
              <wp:posOffset>0</wp:posOffset>
            </wp:positionH>
            <wp:positionV relativeFrom="paragraph">
              <wp:posOffset>27</wp:posOffset>
            </wp:positionV>
            <wp:extent cx="2514600" cy="1079500"/>
            <wp:effectExtent l="0" t="0" r="0" b="0"/>
            <wp:wrapSquare wrapText="bothSides"/>
            <wp:docPr id="516533020" name="Picture 2" descr="A black background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533020" name="Picture 2" descr="A black background with 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14600" cy="1079500"/>
                    </a:xfrm>
                    <a:prstGeom prst="rect">
                      <a:avLst/>
                    </a:prstGeom>
                  </pic:spPr>
                </pic:pic>
              </a:graphicData>
            </a:graphic>
            <wp14:sizeRelH relativeFrom="page">
              <wp14:pctWidth>0</wp14:pctWidth>
            </wp14:sizeRelH>
            <wp14:sizeRelV relativeFrom="page">
              <wp14:pctHeight>0</wp14:pctHeight>
            </wp14:sizeRelV>
          </wp:anchor>
        </w:drawing>
      </w:r>
    </w:p>
    <w:p w14:paraId="2D668540" w14:textId="77777777" w:rsidR="00C81028" w:rsidRPr="00C81028" w:rsidRDefault="00C81028" w:rsidP="00C81028">
      <w:pPr>
        <w:pStyle w:val="Headline"/>
        <w:rPr>
          <w:rFonts w:ascii="Lato" w:hAnsi="Lato"/>
        </w:rPr>
      </w:pPr>
      <w:r w:rsidRPr="00C81028">
        <w:rPr>
          <w:rFonts w:ascii="Lato" w:hAnsi="Lato"/>
          <w:noProof/>
        </w:rPr>
        <w:t>Title</w:t>
      </w:r>
      <w:r w:rsidRPr="00C81028">
        <w:rPr>
          <w:rFonts w:ascii="Lato" w:hAnsi="Lato"/>
        </w:rPr>
        <w:t xml:space="preserve"> of Webinar</w:t>
      </w:r>
    </w:p>
    <w:p w14:paraId="5112BCFE" w14:textId="77777777" w:rsidR="00C81028" w:rsidRPr="00C81028" w:rsidRDefault="00C81028" w:rsidP="00C81028">
      <w:pPr>
        <w:pStyle w:val="Subhead"/>
      </w:pPr>
      <w:r w:rsidRPr="00C81028">
        <w:t>Title of Series (if appropriate)</w:t>
      </w:r>
    </w:p>
    <w:p w14:paraId="56E946D2" w14:textId="77777777" w:rsidR="00C81028" w:rsidRPr="00C81028" w:rsidRDefault="00C81028" w:rsidP="00C81028">
      <w:pPr>
        <w:rPr>
          <w:rFonts w:ascii="Lato" w:hAnsi="Lato"/>
          <w:b/>
          <w:bCs/>
          <w:color w:val="E87A05"/>
          <w:sz w:val="32"/>
          <w:szCs w:val="32"/>
          <w:lang w:val="en-US"/>
        </w:rPr>
      </w:pPr>
    </w:p>
    <w:p w14:paraId="4E4ECB5E" w14:textId="39335B1B" w:rsidR="00C81028" w:rsidRPr="00C81028" w:rsidRDefault="00C81028" w:rsidP="00C81028">
      <w:pPr>
        <w:rPr>
          <w:rFonts w:ascii="Lato" w:hAnsi="Lato" w:cstheme="minorHAnsi"/>
          <w:b/>
          <w:bCs/>
          <w:lang w:val="en-GB"/>
        </w:rPr>
      </w:pPr>
    </w:p>
    <w:p w14:paraId="3FDCB043" w14:textId="77777777" w:rsidR="00C81028" w:rsidRPr="00C81028" w:rsidRDefault="00C81028" w:rsidP="00C81028">
      <w:pPr>
        <w:rPr>
          <w:rFonts w:ascii="Lato" w:hAnsi="Lato" w:cstheme="minorHAnsi"/>
          <w:b/>
          <w:bCs/>
          <w:lang w:val="en-GB"/>
        </w:rPr>
      </w:pPr>
    </w:p>
    <w:p w14:paraId="1062CF63" w14:textId="6B9F6282" w:rsidR="00C81028" w:rsidRPr="00C81028" w:rsidRDefault="00C81028" w:rsidP="00C81028">
      <w:pPr>
        <w:rPr>
          <w:rFonts w:ascii="Lato" w:hAnsi="Lato" w:cstheme="minorHAnsi"/>
          <w:b/>
          <w:bCs/>
          <w:lang w:val="en-GB"/>
        </w:rPr>
      </w:pPr>
    </w:p>
    <w:p w14:paraId="39BAC2A9" w14:textId="5951EE77" w:rsidR="00C81028" w:rsidRPr="00C81028" w:rsidRDefault="00C81028" w:rsidP="00C81028">
      <w:pPr>
        <w:rPr>
          <w:rFonts w:ascii="Lato" w:hAnsi="Lato" w:cstheme="minorHAnsi"/>
          <w:b/>
          <w:bCs/>
        </w:rPr>
      </w:pPr>
      <w:r w:rsidRPr="00C81028">
        <w:rPr>
          <w:rFonts w:ascii="Lato" w:hAnsi="Lato" w:cstheme="minorHAnsi"/>
          <w:b/>
          <w:bCs/>
          <w:lang w:val="en-GB"/>
        </w:rPr>
        <w:t>Proposed Date: (</w:t>
      </w:r>
      <w:r w:rsidRPr="00C81028">
        <w:rPr>
          <w:rFonts w:ascii="Lato" w:hAnsi="Lato" w:cstheme="minorHAnsi"/>
          <w:lang w:val="en-GB"/>
        </w:rPr>
        <w:t>day, month, year)</w:t>
      </w:r>
    </w:p>
    <w:p w14:paraId="4CCAA1FD" w14:textId="32F6408F" w:rsidR="00C81028" w:rsidRPr="00C81028" w:rsidRDefault="00C81028" w:rsidP="00C81028">
      <w:pPr>
        <w:rPr>
          <w:rFonts w:ascii="Lato" w:hAnsi="Lato" w:cstheme="minorHAnsi"/>
          <w:b/>
          <w:bCs/>
          <w:lang w:val="en-GB"/>
        </w:rPr>
      </w:pPr>
    </w:p>
    <w:p w14:paraId="14B54386" w14:textId="77777777" w:rsidR="00C81028" w:rsidRPr="00C81028" w:rsidRDefault="00C81028" w:rsidP="00C81028">
      <w:pPr>
        <w:rPr>
          <w:rFonts w:ascii="Lato" w:hAnsi="Lato" w:cstheme="minorHAnsi"/>
          <w:b/>
          <w:bCs/>
          <w:lang w:val="en-GB"/>
        </w:rPr>
      </w:pPr>
      <w:r w:rsidRPr="00C81028">
        <w:rPr>
          <w:rFonts w:ascii="Lato" w:hAnsi="Lato" w:cstheme="minorHAnsi"/>
          <w:b/>
          <w:bCs/>
          <w:lang w:val="en-GB"/>
        </w:rPr>
        <w:t>Time:</w:t>
      </w:r>
      <w:r w:rsidRPr="00C81028">
        <w:rPr>
          <w:rFonts w:ascii="Lato" w:hAnsi="Lato" w:cstheme="minorHAnsi"/>
          <w:lang w:val="en-GB"/>
        </w:rPr>
        <w:t xml:space="preserve"> </w:t>
      </w:r>
      <w:r w:rsidRPr="00C81028">
        <w:rPr>
          <w:rFonts w:ascii="Lato" w:hAnsi="Lato"/>
        </w:rPr>
        <w:t xml:space="preserve">(in </w:t>
      </w:r>
      <w:r w:rsidRPr="00C81028">
        <w:rPr>
          <w:rFonts w:ascii="Lato" w:hAnsi="Lato"/>
          <w:b/>
          <w:bCs/>
        </w:rPr>
        <w:t xml:space="preserve">UTC /GMT </w:t>
      </w:r>
      <w:proofErr w:type="spellStart"/>
      <w:r w:rsidRPr="00C81028">
        <w:rPr>
          <w:rFonts w:ascii="Lato" w:hAnsi="Lato"/>
          <w:b/>
          <w:bCs/>
        </w:rPr>
        <w:t>please</w:t>
      </w:r>
      <w:proofErr w:type="spellEnd"/>
      <w:r w:rsidRPr="00C81028">
        <w:rPr>
          <w:rFonts w:ascii="Lato" w:hAnsi="Lato"/>
          <w:b/>
          <w:bCs/>
        </w:rPr>
        <w:t xml:space="preserve"> </w:t>
      </w:r>
      <w:proofErr w:type="spellStart"/>
      <w:r w:rsidRPr="00C81028">
        <w:rPr>
          <w:rFonts w:ascii="Lato" w:hAnsi="Lato"/>
        </w:rPr>
        <w:t>not</w:t>
      </w:r>
      <w:proofErr w:type="spellEnd"/>
      <w:r w:rsidRPr="00C81028">
        <w:rPr>
          <w:rFonts w:ascii="Lato" w:hAnsi="Lato"/>
        </w:rPr>
        <w:t xml:space="preserve"> </w:t>
      </w:r>
      <w:proofErr w:type="spellStart"/>
      <w:r w:rsidRPr="00C81028">
        <w:rPr>
          <w:rFonts w:ascii="Lato" w:hAnsi="Lato"/>
        </w:rPr>
        <w:t>your</w:t>
      </w:r>
      <w:proofErr w:type="spellEnd"/>
      <w:r w:rsidRPr="00C81028">
        <w:rPr>
          <w:rFonts w:ascii="Lato" w:hAnsi="Lato"/>
        </w:rPr>
        <w:t xml:space="preserve"> local time</w:t>
      </w:r>
      <w:r w:rsidRPr="00C81028">
        <w:rPr>
          <w:rFonts w:ascii="Lato" w:hAnsi="Lato"/>
          <w:b/>
          <w:bCs/>
        </w:rPr>
        <w:t>)</w:t>
      </w:r>
    </w:p>
    <w:p w14:paraId="08EC32A4" w14:textId="003CE8B7" w:rsidR="00C81028" w:rsidRPr="00C81028" w:rsidRDefault="00C81028" w:rsidP="00C81028">
      <w:pPr>
        <w:rPr>
          <w:rFonts w:ascii="Lato" w:hAnsi="Lato" w:cstheme="minorHAnsi"/>
          <w:b/>
          <w:bCs/>
          <w:lang w:val="en-GB"/>
        </w:rPr>
      </w:pPr>
    </w:p>
    <w:p w14:paraId="685F7194" w14:textId="77777777" w:rsidR="00C81028" w:rsidRPr="00C81028" w:rsidRDefault="00C81028" w:rsidP="00C81028">
      <w:pPr>
        <w:rPr>
          <w:rFonts w:ascii="Lato" w:hAnsi="Lato" w:cstheme="minorHAnsi"/>
          <w:color w:val="FF0000"/>
          <w:lang w:val="en-GB"/>
        </w:rPr>
      </w:pPr>
      <w:r w:rsidRPr="00C81028">
        <w:rPr>
          <w:rFonts w:ascii="Lato" w:hAnsi="Lato" w:cstheme="minorHAnsi"/>
          <w:b/>
          <w:bCs/>
          <w:lang w:val="en-GB"/>
        </w:rPr>
        <w:t>Duration:</w:t>
      </w:r>
      <w:r w:rsidRPr="00C81028">
        <w:rPr>
          <w:rFonts w:ascii="Lato" w:hAnsi="Lato" w:cstheme="minorHAnsi"/>
          <w:lang w:val="en-GB"/>
        </w:rPr>
        <w:t xml:space="preserve"> (60 or 90 mins)</w:t>
      </w:r>
    </w:p>
    <w:p w14:paraId="309516DB" w14:textId="135B82BB" w:rsidR="00C81028" w:rsidRPr="00C81028" w:rsidRDefault="00C81028" w:rsidP="00C81028">
      <w:pPr>
        <w:rPr>
          <w:rFonts w:ascii="Lato" w:hAnsi="Lato" w:cstheme="minorHAnsi"/>
          <w:lang w:val="en-GB"/>
        </w:rPr>
      </w:pPr>
    </w:p>
    <w:p w14:paraId="629A8C19" w14:textId="4EE8BCDC" w:rsidR="00C81028" w:rsidRPr="00C81028" w:rsidRDefault="00C81028" w:rsidP="00C81028">
      <w:pPr>
        <w:rPr>
          <w:rFonts w:ascii="Lato" w:hAnsi="Lato" w:cstheme="minorHAnsi"/>
          <w:b/>
          <w:bCs/>
          <w:lang w:val="en-GB"/>
        </w:rPr>
      </w:pPr>
      <w:proofErr w:type="gramStart"/>
      <w:r w:rsidRPr="00C81028">
        <w:rPr>
          <w:rFonts w:ascii="Lato" w:hAnsi="Lato" w:cstheme="minorHAnsi"/>
          <w:b/>
          <w:bCs/>
          <w:lang w:val="en-GB"/>
        </w:rPr>
        <w:t>Brief summary</w:t>
      </w:r>
      <w:proofErr w:type="gramEnd"/>
      <w:r w:rsidRPr="00C81028">
        <w:rPr>
          <w:rFonts w:ascii="Lato" w:hAnsi="Lato" w:cstheme="minorHAnsi"/>
          <w:b/>
          <w:bCs/>
          <w:lang w:val="en-GB"/>
        </w:rPr>
        <w:t xml:space="preserve"> of conten</w:t>
      </w:r>
      <w:r w:rsidRPr="00C81028">
        <w:rPr>
          <w:rFonts w:ascii="Lato" w:hAnsi="Lato" w:cstheme="minorHAnsi"/>
          <w:bCs/>
          <w:lang w:val="en-GB"/>
        </w:rPr>
        <w:t xml:space="preserve">t: </w:t>
      </w:r>
    </w:p>
    <w:p w14:paraId="5DFD924B" w14:textId="2C17876A" w:rsidR="00C81028" w:rsidRPr="00C81028" w:rsidRDefault="00C81028" w:rsidP="00C81028">
      <w:pPr>
        <w:rPr>
          <w:rFonts w:ascii="Lato" w:hAnsi="Lato" w:cstheme="minorHAnsi"/>
          <w:lang w:val="en-GB"/>
        </w:rPr>
      </w:pPr>
      <w:r w:rsidRPr="00C81028">
        <w:rPr>
          <w:rFonts w:ascii="Lato" w:hAnsi="Lato" w:cstheme="minorHAnsi"/>
          <w:b/>
          <w:bCs/>
          <w:noProof/>
          <w:lang w:val="en-GB" w:eastAsia="it-IT"/>
        </w:rPr>
        <mc:AlternateContent>
          <mc:Choice Requires="wps">
            <w:drawing>
              <wp:anchor distT="0" distB="0" distL="114300" distR="114300" simplePos="0" relativeHeight="251659264" behindDoc="0" locked="0" layoutInCell="1" allowOverlap="1" wp14:anchorId="22D5C47F" wp14:editId="39C598C4">
                <wp:simplePos x="0" y="0"/>
                <wp:positionH relativeFrom="column">
                  <wp:posOffset>-349613</wp:posOffset>
                </wp:positionH>
                <wp:positionV relativeFrom="page">
                  <wp:posOffset>4836251</wp:posOffset>
                </wp:positionV>
                <wp:extent cx="6782400" cy="1357200"/>
                <wp:effectExtent l="0" t="1422400" r="0" b="1424305"/>
                <wp:wrapNone/>
                <wp:docPr id="5" name="Text Box 5"/>
                <wp:cNvGraphicFramePr/>
                <a:graphic xmlns:a="http://schemas.openxmlformats.org/drawingml/2006/main">
                  <a:graphicData uri="http://schemas.microsoft.com/office/word/2010/wordprocessingShape">
                    <wps:wsp>
                      <wps:cNvSpPr txBox="1"/>
                      <wps:spPr>
                        <a:xfrm rot="20049690">
                          <a:off x="0" y="0"/>
                          <a:ext cx="6782400" cy="1357200"/>
                        </a:xfrm>
                        <a:prstGeom prst="rect">
                          <a:avLst/>
                        </a:prstGeom>
                        <a:solidFill>
                          <a:srgbClr val="FFFFFF">
                            <a:alpha val="9804"/>
                          </a:srgbClr>
                        </a:solidFill>
                        <a:ln/>
                      </wps:spPr>
                      <wps:style>
                        <a:lnRef idx="2">
                          <a:schemeClr val="accent5"/>
                        </a:lnRef>
                        <a:fillRef idx="1">
                          <a:schemeClr val="lt1"/>
                        </a:fillRef>
                        <a:effectRef idx="0">
                          <a:schemeClr val="accent5"/>
                        </a:effectRef>
                        <a:fontRef idx="minor">
                          <a:schemeClr val="dk1"/>
                        </a:fontRef>
                      </wps:style>
                      <wps:txbx>
                        <w:txbxContent>
                          <w:p w14:paraId="677F547A" w14:textId="77777777" w:rsidR="00C81028" w:rsidRPr="00E0712F" w:rsidRDefault="00C81028" w:rsidP="00C81028">
                            <w:pPr>
                              <w:rPr>
                                <w:b/>
                                <w:color w:val="E5B8B7" w:themeColor="accent2" w:themeTint="66"/>
                                <w:sz w:val="144"/>
                                <w:szCs w:val="144"/>
                                <w:lang w:val="de-CH"/>
                                <w14:textOutline w14:w="11112" w14:cap="flat" w14:cmpd="sng" w14:algn="ctr">
                                  <w14:solidFill>
                                    <w14:schemeClr w14:val="accent2"/>
                                  </w14:solidFill>
                                  <w14:prstDash w14:val="solid"/>
                                  <w14:round/>
                                </w14:textOutline>
                              </w:rPr>
                            </w:pPr>
                            <w:r w:rsidRPr="00E0712F">
                              <w:rPr>
                                <w:b/>
                                <w:color w:val="E5B8B7" w:themeColor="accent2" w:themeTint="66"/>
                                <w:sz w:val="144"/>
                                <w:szCs w:val="144"/>
                                <w:lang w:val="de-CH"/>
                                <w14:textOutline w14:w="11112" w14:cap="flat" w14:cmpd="sng" w14:algn="ctr">
                                  <w14:solidFill>
                                    <w14:schemeClr w14:val="accent2"/>
                                  </w14:solidFill>
                                  <w14:prstDash w14:val="solid"/>
                                  <w14:round/>
                                </w14:textOutline>
                              </w:rPr>
                              <w:t>FLYER TEMPLATE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D5C47F" id="_x0000_t202" coordsize="21600,21600" o:spt="202" path="m,l,21600r21600,l21600,xe">
                <v:stroke joinstyle="miter"/>
                <v:path gradientshapeok="t" o:connecttype="rect"/>
              </v:shapetype>
              <v:shape id="Text Box 5" o:spid="_x0000_s1026" type="#_x0000_t202" style="position:absolute;margin-left:-27.55pt;margin-top:380.8pt;width:534.05pt;height:106.85pt;rotation:-1693352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" strokecolor="#4bacc6 [3208]" strokeweight="1pt">
                <v:fill opacity="6425f"/>
                <v:textbox>
                  <w:txbxContent>
                    <w:p w14:paraId="677F547A" w14:textId="77777777" w:rsidR="00C81028" w:rsidRPr="00E0712F" w:rsidRDefault="00C81028" w:rsidP="00C81028">
                      <w:pPr>
                        <w:rPr>
                          <w:b/>
                          <w:color w:val="E5B8B7" w:themeColor="accent2" w:themeTint="66"/>
                          <w:sz w:val="144"/>
                          <w:szCs w:val="144"/>
                          <w:lang w:val="de-CH"/>
                          <w14:textOutline w14:w="11112" w14:cap="flat" w14:cmpd="sng" w14:algn="ctr">
                            <w14:solidFill>
                              <w14:schemeClr w14:val="accent2"/>
                            </w14:solidFill>
                            <w14:prstDash w14:val="solid"/>
                            <w14:round/>
                          </w14:textOutline>
                        </w:rPr>
                      </w:pPr>
                      <w:r w:rsidRPr="00E0712F">
                        <w:rPr>
                          <w:b/>
                          <w:color w:val="E5B8B7" w:themeColor="accent2" w:themeTint="66"/>
                          <w:sz w:val="144"/>
                          <w:szCs w:val="144"/>
                          <w:lang w:val="de-CH"/>
                          <w14:textOutline w14:w="11112" w14:cap="flat" w14:cmpd="sng" w14:algn="ctr">
                            <w14:solidFill>
                              <w14:schemeClr w14:val="accent2"/>
                            </w14:solidFill>
                            <w14:prstDash w14:val="solid"/>
                            <w14:round/>
                          </w14:textOutline>
                        </w:rPr>
                        <w:t>FLYER TEMPLATE</w:t>
                      </w:r>
                    </w:p>
                  </w:txbxContent>
                </v:textbox>
                <w10:wrap anchory="page"/>
              </v:shape>
            </w:pict>
          </mc:Fallback>
        </mc:AlternateContent>
      </w:r>
    </w:p>
    <w:p w14:paraId="63E220B5" w14:textId="6DE43B05" w:rsidR="00C81028" w:rsidRPr="00C81028" w:rsidRDefault="00C81028" w:rsidP="00C81028">
      <w:pPr>
        <w:rPr>
          <w:rFonts w:ascii="Lato" w:hAnsi="Lato" w:cstheme="minorHAnsi"/>
          <w:lang w:val="en-GB"/>
        </w:rPr>
      </w:pPr>
      <w:r w:rsidRPr="00C81028">
        <w:rPr>
          <w:rFonts w:ascii="Lato" w:hAnsi="Lato" w:cstheme="minorHAnsi"/>
          <w:lang w:val="en-GB"/>
        </w:rPr>
        <w:t xml:space="preserve">(a few </w:t>
      </w:r>
      <w:r w:rsidRPr="00C81028">
        <w:rPr>
          <w:rFonts w:ascii="Lato" w:hAnsi="Lato" w:cstheme="minorHAnsi"/>
          <w:lang w:val="en-GB"/>
        </w:rPr>
        <w:t>sentences</w:t>
      </w:r>
      <w:r w:rsidRPr="00C81028">
        <w:rPr>
          <w:rFonts w:ascii="Lato" w:hAnsi="Lato" w:cstheme="minorHAnsi"/>
          <w:lang w:val="en-GB"/>
        </w:rPr>
        <w:t xml:space="preserve"> that we can copy paste onto social media sites)</w:t>
      </w:r>
    </w:p>
    <w:p w14:paraId="750DBB4F" w14:textId="77777777" w:rsidR="00C81028" w:rsidRPr="00C81028" w:rsidRDefault="00C81028" w:rsidP="00C81028">
      <w:pPr>
        <w:rPr>
          <w:rFonts w:ascii="Lato" w:hAnsi="Lato" w:cstheme="minorHAnsi"/>
          <w:lang w:val="en-GB"/>
        </w:rPr>
      </w:pPr>
    </w:p>
    <w:p w14:paraId="2AD7B3B2" w14:textId="77777777" w:rsidR="00C81028" w:rsidRPr="00C81028" w:rsidRDefault="00C81028" w:rsidP="00C81028">
      <w:pPr>
        <w:rPr>
          <w:rFonts w:ascii="Lato" w:hAnsi="Lato" w:cstheme="minorHAnsi"/>
          <w:lang w:val="en-GB"/>
        </w:rPr>
      </w:pPr>
      <w:r w:rsidRPr="00C81028">
        <w:rPr>
          <w:rFonts w:ascii="Lato" w:hAnsi="Lato" w:cstheme="minorHAnsi"/>
          <w:lang w:val="en-GB"/>
        </w:rPr>
        <w:t>A picture to arouse interest in the content is very useful.</w:t>
      </w:r>
    </w:p>
    <w:p w14:paraId="30158004" w14:textId="77777777" w:rsidR="00C81028" w:rsidRPr="00C81028" w:rsidRDefault="00C81028" w:rsidP="00C81028">
      <w:pPr>
        <w:rPr>
          <w:rFonts w:ascii="Lato" w:hAnsi="Lato" w:cstheme="minorHAnsi"/>
          <w:b/>
          <w:bCs/>
          <w:lang w:val="en-GB"/>
        </w:rPr>
      </w:pPr>
    </w:p>
    <w:p w14:paraId="43DCF6D0" w14:textId="77777777" w:rsidR="00C81028" w:rsidRPr="00C81028" w:rsidRDefault="00C81028" w:rsidP="00C81028">
      <w:pPr>
        <w:rPr>
          <w:rFonts w:ascii="Lato" w:hAnsi="Lato" w:cstheme="minorHAnsi"/>
          <w:b/>
          <w:bCs/>
          <w:lang w:val="en-US"/>
        </w:rPr>
      </w:pPr>
    </w:p>
    <w:p w14:paraId="0EF56FD8" w14:textId="77777777" w:rsidR="00C81028" w:rsidRPr="00C81028" w:rsidRDefault="00C81028" w:rsidP="00C81028">
      <w:pPr>
        <w:rPr>
          <w:rFonts w:ascii="Lato" w:hAnsi="Lato" w:cstheme="minorHAnsi"/>
          <w:color w:val="FF0000"/>
          <w:lang w:val="en-GB"/>
        </w:rPr>
      </w:pPr>
      <w:r w:rsidRPr="00C81028">
        <w:rPr>
          <w:rFonts w:ascii="Lato" w:hAnsi="Lato" w:cstheme="minorHAnsi"/>
          <w:b/>
          <w:bCs/>
          <w:lang w:val="en-GB"/>
        </w:rPr>
        <w:t xml:space="preserve">Organiser’s name and email: </w:t>
      </w:r>
    </w:p>
    <w:p w14:paraId="78D0629E" w14:textId="77777777" w:rsidR="00C81028" w:rsidRPr="00C81028" w:rsidRDefault="00C81028" w:rsidP="00C81028">
      <w:pPr>
        <w:rPr>
          <w:rFonts w:ascii="Lato" w:hAnsi="Lato" w:cstheme="minorHAnsi"/>
          <w:b/>
          <w:bCs/>
          <w:lang w:val="en-GB"/>
        </w:rPr>
      </w:pPr>
    </w:p>
    <w:p w14:paraId="6D644D98" w14:textId="77777777" w:rsidR="00C81028" w:rsidRPr="00C81028" w:rsidRDefault="00C81028" w:rsidP="00C81028">
      <w:pPr>
        <w:rPr>
          <w:rFonts w:ascii="Lato" w:hAnsi="Lato" w:cstheme="minorHAnsi"/>
          <w:b/>
          <w:bCs/>
          <w:lang w:val="en-GB"/>
        </w:rPr>
      </w:pPr>
      <w:r w:rsidRPr="00C81028">
        <w:rPr>
          <w:rFonts w:ascii="Lato" w:hAnsi="Lato" w:cstheme="minorHAnsi"/>
          <w:b/>
          <w:bCs/>
          <w:lang w:val="en-GB"/>
        </w:rPr>
        <w:t xml:space="preserve">Presenters: </w:t>
      </w:r>
    </w:p>
    <w:p w14:paraId="3C01A659" w14:textId="77777777" w:rsidR="00C81028" w:rsidRPr="00C81028" w:rsidRDefault="00C81028" w:rsidP="00C81028">
      <w:pPr>
        <w:rPr>
          <w:rFonts w:ascii="Lato" w:hAnsi="Lato" w:cstheme="minorHAnsi"/>
          <w:b/>
          <w:bCs/>
          <w:lang w:val="en-GB"/>
        </w:rPr>
      </w:pPr>
    </w:p>
    <w:p w14:paraId="26576DFD" w14:textId="77777777" w:rsidR="00C81028" w:rsidRPr="00C81028" w:rsidRDefault="00C81028" w:rsidP="00C81028">
      <w:pPr>
        <w:rPr>
          <w:rFonts w:ascii="Lato" w:eastAsia="Malgun Gothic" w:hAnsi="Lato" w:cstheme="minorHAnsi"/>
          <w:bCs/>
          <w:color w:val="000000" w:themeColor="text1"/>
          <w:lang w:val="en-GB" w:eastAsia="ko-KR"/>
        </w:rPr>
      </w:pPr>
      <w:r w:rsidRPr="00C81028">
        <w:rPr>
          <w:rFonts w:ascii="Lato" w:eastAsia="Malgun Gothic" w:hAnsi="Lato" w:cstheme="minorHAnsi"/>
          <w:bCs/>
          <w:color w:val="000000" w:themeColor="text1"/>
          <w:lang w:val="en-GB" w:eastAsia="ko-KR"/>
        </w:rPr>
        <w:t>Names and Email contacts of all presenters for sending speaker invitations from Zoom.</w:t>
      </w:r>
    </w:p>
    <w:p w14:paraId="03234B98" w14:textId="77777777" w:rsidR="00C81028" w:rsidRPr="00C81028" w:rsidRDefault="00C81028" w:rsidP="00C81028">
      <w:pPr>
        <w:rPr>
          <w:rFonts w:ascii="Lato" w:hAnsi="Lato" w:cstheme="minorHAnsi"/>
          <w:b/>
          <w:color w:val="000000" w:themeColor="text1"/>
          <w:lang w:val="en-GB"/>
        </w:rPr>
      </w:pPr>
      <w:r w:rsidRPr="00C81028">
        <w:rPr>
          <w:rFonts w:ascii="Lato" w:eastAsia="Malgun Gothic" w:hAnsi="Lato" w:cstheme="minorHAnsi"/>
          <w:bCs/>
          <w:color w:val="000000" w:themeColor="text1"/>
          <w:lang w:val="en-GB" w:eastAsia="ko-KR"/>
        </w:rPr>
        <w:t>A short bio and a picture are also helpful for advertising.</w:t>
      </w:r>
    </w:p>
    <w:p w14:paraId="7C17C109" w14:textId="77777777" w:rsidR="00C81028" w:rsidRPr="00C81028" w:rsidRDefault="00C81028" w:rsidP="00C81028">
      <w:pPr>
        <w:rPr>
          <w:rFonts w:ascii="Lato" w:hAnsi="Lato" w:cstheme="minorHAnsi"/>
          <w:b/>
          <w:lang w:val="en-GB"/>
        </w:rPr>
      </w:pPr>
    </w:p>
    <w:p w14:paraId="365566AA" w14:textId="77777777" w:rsidR="00C81028" w:rsidRPr="00C81028" w:rsidRDefault="00C81028" w:rsidP="00C81028">
      <w:pPr>
        <w:rPr>
          <w:rFonts w:ascii="Lato" w:hAnsi="Lato" w:cstheme="minorHAnsi"/>
          <w:b/>
          <w:lang w:val="en-GB"/>
        </w:rPr>
      </w:pPr>
      <w:r w:rsidRPr="00C81028">
        <w:rPr>
          <w:rFonts w:ascii="Lato" w:hAnsi="Lato" w:cstheme="minorHAnsi"/>
          <w:b/>
          <w:lang w:val="en-GB"/>
        </w:rPr>
        <w:t>Zoom Registration</w:t>
      </w:r>
    </w:p>
    <w:p w14:paraId="05506400" w14:textId="77777777" w:rsidR="00C81028" w:rsidRPr="00C81028" w:rsidRDefault="00C81028" w:rsidP="00C81028">
      <w:pPr>
        <w:rPr>
          <w:rFonts w:ascii="Lato" w:hAnsi="Lato" w:cstheme="minorHAnsi"/>
          <w:bCs/>
          <w:lang w:val="en-GB"/>
        </w:rPr>
      </w:pPr>
      <w:r w:rsidRPr="00C81028">
        <w:rPr>
          <w:rFonts w:ascii="Lato" w:hAnsi="Lato" w:cstheme="minorHAnsi"/>
          <w:bCs/>
          <w:lang w:val="en-GB"/>
        </w:rPr>
        <w:t>(we will send this form back to you with this information)</w:t>
      </w:r>
    </w:p>
    <w:p w14:paraId="7818F81D" w14:textId="77777777" w:rsidR="00C81028" w:rsidRPr="00C81028" w:rsidRDefault="00C81028" w:rsidP="00C81028">
      <w:pPr>
        <w:rPr>
          <w:rFonts w:ascii="Lato" w:hAnsi="Lato" w:cstheme="minorHAnsi"/>
          <w:bCs/>
          <w:lang w:val="en-AU"/>
        </w:rPr>
      </w:pPr>
      <w:r w:rsidRPr="00C81028">
        <w:rPr>
          <w:rFonts w:ascii="Lato" w:hAnsi="Lato" w:cstheme="minorHAnsi"/>
          <w:bCs/>
          <w:lang w:val="en-GB"/>
        </w:rPr>
        <w:t>.</w:t>
      </w:r>
    </w:p>
    <w:p w14:paraId="70F35F80" w14:textId="77777777" w:rsidR="00C81028" w:rsidRPr="00C81028" w:rsidRDefault="00C81028" w:rsidP="00C81028">
      <w:pPr>
        <w:rPr>
          <w:rFonts w:ascii="Lato" w:hAnsi="Lato" w:cstheme="minorHAnsi"/>
          <w:b/>
          <w:bCs/>
          <w:lang w:val="en-GB"/>
        </w:rPr>
      </w:pPr>
      <w:r w:rsidRPr="00C81028">
        <w:rPr>
          <w:rFonts w:ascii="Lato" w:hAnsi="Lato" w:cstheme="minorHAnsi"/>
          <w:lang w:val="en-GB"/>
        </w:rPr>
        <w:t>Registration is free to all interested people, but it is necessary to register to attend. The webinar will be recorded and published on YouTube. Attendance permits live interaction with the presenters via Q&amp;A.</w:t>
      </w:r>
    </w:p>
    <w:p w14:paraId="74A09F38" w14:textId="77777777" w:rsidR="00C81028" w:rsidRPr="00C81028" w:rsidRDefault="00C81028" w:rsidP="00C81028">
      <w:pPr>
        <w:rPr>
          <w:rFonts w:ascii="Lato" w:hAnsi="Lato"/>
        </w:rPr>
      </w:pPr>
    </w:p>
    <w:p w14:paraId="51092B24" w14:textId="77777777" w:rsidR="00C81028" w:rsidRPr="00C81028" w:rsidRDefault="00C81028" w:rsidP="00C81028">
      <w:pPr>
        <w:pStyle w:val="Text"/>
        <w:rPr>
          <w:i/>
          <w:iCs/>
          <w:color w:val="000000"/>
        </w:rPr>
      </w:pPr>
    </w:p>
    <w:p w14:paraId="67C8F165" w14:textId="77777777" w:rsidR="00C81028" w:rsidRPr="00C81028" w:rsidRDefault="00C81028" w:rsidP="00C81028">
      <w:pPr>
        <w:rPr>
          <w:rFonts w:ascii="Lato" w:hAnsi="Lato" w:cstheme="minorHAnsi"/>
          <w:b/>
          <w:bCs/>
          <w:lang w:val="en-GB"/>
        </w:rPr>
      </w:pPr>
    </w:p>
    <w:p w14:paraId="3854996A" w14:textId="27E661D6" w:rsidR="004760EF" w:rsidRPr="00C81028" w:rsidRDefault="004760EF" w:rsidP="00C81028">
      <w:pPr>
        <w:rPr>
          <w:rFonts w:ascii="Lato" w:hAnsi="Lato"/>
          <w:i/>
          <w:iCs/>
          <w:color w:val="000000"/>
          <w:sz w:val="22"/>
          <w:szCs w:val="22"/>
          <w:lang w:val="en-GB"/>
        </w:rPr>
      </w:pPr>
    </w:p>
    <w:sectPr w:rsidR="004760EF" w:rsidRPr="00C81028" w:rsidSect="004B32E6">
      <w:headerReference w:type="default" r:id="rId8"/>
      <w:footerReference w:type="default" r:id="rId9"/>
      <w:headerReference w:type="first" r:id="rId10"/>
      <w:footerReference w:type="first" r:id="rId11"/>
      <w:pgSz w:w="12240" w:h="15840"/>
      <w:pgMar w:top="2552" w:right="851" w:bottom="1701" w:left="1701"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5A896C" w14:textId="77777777" w:rsidR="004B32E6" w:rsidRDefault="004B32E6" w:rsidP="00907027">
      <w:r>
        <w:separator/>
      </w:r>
    </w:p>
  </w:endnote>
  <w:endnote w:type="continuationSeparator" w:id="0">
    <w:p w14:paraId="7982E834" w14:textId="77777777" w:rsidR="004B32E6" w:rsidRDefault="004B32E6" w:rsidP="009070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ato">
    <w:altName w:val="Lato"/>
    <w:panose1 w:val="020F0502020204030203"/>
    <w:charset w:val="4D"/>
    <w:family w:val="swiss"/>
    <w:pitch w:val="variable"/>
    <w:sig w:usb0="A00000AF" w:usb1="5000604B" w:usb2="00000000" w:usb3="00000000" w:csb0="00000093" w:csb1="00000000"/>
  </w:font>
  <w:font w:name="Lato Black">
    <w:altName w:val="Lato Black"/>
    <w:panose1 w:val="020F0A02020204030203"/>
    <w:charset w:val="4D"/>
    <w:family w:val="swiss"/>
    <w:pitch w:val="variable"/>
    <w:sig w:usb0="A00000AF" w:usb1="5000604B" w:usb2="00000000" w:usb3="00000000" w:csb0="00000093"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1CDBCE" w14:textId="289AAE03" w:rsidR="00907027" w:rsidRPr="00BC19FA" w:rsidRDefault="00BC19FA" w:rsidP="00BC19FA">
    <w:pPr>
      <w:pStyle w:val="Footer"/>
      <w:rPr>
        <w:sz w:val="16"/>
        <w:szCs w:val="16"/>
        <w:lang w:val="en-GB"/>
      </w:rPr>
    </w:pPr>
    <w:r w:rsidRPr="000E6705">
      <w:rPr>
        <w:sz w:val="16"/>
        <w:szCs w:val="16"/>
      </w:rPr>
      <w:fldChar w:fldCharType="begin"/>
    </w:r>
    <w:r w:rsidRPr="000E6705">
      <w:rPr>
        <w:sz w:val="16"/>
        <w:szCs w:val="16"/>
      </w:rPr>
      <w:instrText xml:space="preserve"> FILENAME </w:instrText>
    </w:r>
    <w:r w:rsidRPr="000E6705">
      <w:rPr>
        <w:sz w:val="16"/>
        <w:szCs w:val="16"/>
      </w:rPr>
      <w:fldChar w:fldCharType="separate"/>
    </w:r>
    <w:r w:rsidRPr="000E6705">
      <w:rPr>
        <w:noProof/>
        <w:sz w:val="16"/>
        <w:szCs w:val="16"/>
      </w:rPr>
      <w:t>Brief  Guide to Running IEA Webinars.docx</w:t>
    </w:r>
    <w:r w:rsidRPr="000E6705">
      <w:rPr>
        <w:sz w:val="16"/>
        <w:szCs w:val="16"/>
      </w:rPr>
      <w:fldChar w:fldCharType="end"/>
    </w:r>
    <w:r w:rsidRPr="000E6705">
      <w:rPr>
        <w:sz w:val="16"/>
        <w:szCs w:val="16"/>
        <w:lang w:val="en-US"/>
      </w:rPr>
      <w:t>/</w:t>
    </w:r>
    <w:r w:rsidRPr="000E6705">
      <w:rPr>
        <w:rFonts w:ascii="Times New Roman" w:hAnsi="Times New Roman"/>
        <w:sz w:val="16"/>
        <w:szCs w:val="16"/>
        <w:lang w:val="en-GB"/>
      </w:rPr>
      <w:t xml:space="preserve">Created on </w:t>
    </w:r>
    <w:r>
      <w:rPr>
        <w:rFonts w:ascii="Times New Roman" w:hAnsi="Times New Roman"/>
        <w:sz w:val="16"/>
        <w:szCs w:val="16"/>
        <w:lang w:val="en-GB"/>
      </w:rPr>
      <w:fldChar w:fldCharType="begin"/>
    </w:r>
    <w:r>
      <w:rPr>
        <w:rFonts w:ascii="Times New Roman" w:hAnsi="Times New Roman"/>
        <w:sz w:val="16"/>
        <w:szCs w:val="16"/>
        <w:lang w:val="en-US"/>
      </w:rPr>
      <w:instrText xml:space="preserve"> CREATEDATE \@ "M/d/yy h:mm:ss am/pm" </w:instrText>
    </w:r>
    <w:r>
      <w:rPr>
        <w:rFonts w:ascii="Times New Roman" w:hAnsi="Times New Roman"/>
        <w:sz w:val="16"/>
        <w:szCs w:val="16"/>
        <w:lang w:val="en-GB"/>
      </w:rPr>
      <w:fldChar w:fldCharType="separate"/>
    </w:r>
    <w:r>
      <w:rPr>
        <w:rFonts w:ascii="Times New Roman" w:hAnsi="Times New Roman"/>
        <w:noProof/>
        <w:sz w:val="16"/>
        <w:szCs w:val="16"/>
        <w:lang w:val="en-US"/>
      </w:rPr>
      <w:t>3/22/22 8:49:00 AM</w:t>
    </w:r>
    <w:r>
      <w:rPr>
        <w:rFonts w:ascii="Times New Roman" w:hAnsi="Times New Roman"/>
        <w:sz w:val="16"/>
        <w:szCs w:val="16"/>
        <w:lang w:val="en-GB"/>
      </w:rPr>
      <w:fldChar w:fldCharType="end"/>
    </w:r>
    <w:r>
      <w:rPr>
        <w:rFonts w:ascii="Times New Roman" w:hAnsi="Times New Roman"/>
        <w:sz w:val="16"/>
        <w:szCs w:val="16"/>
        <w:lang w:val="en-GB"/>
      </w:rPr>
      <w:t>/Modified 20.01.2024</w:t>
    </w:r>
    <w:r>
      <w:rPr>
        <w:rFonts w:ascii="Times New Roman" w:hAnsi="Times New Roman"/>
        <w:sz w:val="16"/>
        <w:szCs w:val="16"/>
        <w:lang w:val="en-GB"/>
      </w:rPr>
      <w:tab/>
    </w:r>
    <w:r w:rsidRPr="00D26CD3">
      <w:rPr>
        <w:rFonts w:ascii="Times New Roman" w:hAnsi="Times New Roman"/>
        <w:sz w:val="16"/>
        <w:szCs w:val="16"/>
        <w:lang w:val="en-GB"/>
      </w:rPr>
      <w:t xml:space="preserve">Page </w:t>
    </w:r>
    <w:r w:rsidRPr="00D26CD3">
      <w:rPr>
        <w:rFonts w:ascii="Times New Roman" w:hAnsi="Times New Roman"/>
        <w:sz w:val="16"/>
        <w:szCs w:val="16"/>
        <w:lang w:val="en-GB"/>
      </w:rPr>
      <w:fldChar w:fldCharType="begin"/>
    </w:r>
    <w:r w:rsidRPr="00D26CD3">
      <w:rPr>
        <w:rFonts w:ascii="Times New Roman" w:hAnsi="Times New Roman"/>
        <w:sz w:val="16"/>
        <w:szCs w:val="16"/>
        <w:lang w:val="en-GB"/>
      </w:rPr>
      <w:instrText xml:space="preserve"> PAGE </w:instrText>
    </w:r>
    <w:r w:rsidRPr="00D26CD3">
      <w:rPr>
        <w:rFonts w:ascii="Times New Roman" w:hAnsi="Times New Roman"/>
        <w:sz w:val="16"/>
        <w:szCs w:val="16"/>
        <w:lang w:val="en-GB"/>
      </w:rPr>
      <w:fldChar w:fldCharType="separate"/>
    </w:r>
    <w:r>
      <w:rPr>
        <w:rFonts w:ascii="Times New Roman" w:hAnsi="Times New Roman"/>
        <w:sz w:val="16"/>
        <w:szCs w:val="16"/>
        <w:lang w:val="en-GB"/>
      </w:rPr>
      <w:t>3</w:t>
    </w:r>
    <w:r w:rsidRPr="00D26CD3">
      <w:rPr>
        <w:rFonts w:ascii="Times New Roman" w:hAnsi="Times New Roman"/>
        <w:sz w:val="16"/>
        <w:szCs w:val="16"/>
        <w:lang w:val="en-GB"/>
      </w:rPr>
      <w:fldChar w:fldCharType="end"/>
    </w:r>
    <w:r w:rsidRPr="00D26CD3">
      <w:rPr>
        <w:rFonts w:ascii="Times New Roman" w:hAnsi="Times New Roman"/>
        <w:sz w:val="16"/>
        <w:szCs w:val="16"/>
        <w:lang w:val="en-GB"/>
      </w:rPr>
      <w:t xml:space="preserve"> of </w:t>
    </w:r>
    <w:r w:rsidRPr="00D26CD3">
      <w:rPr>
        <w:rFonts w:ascii="Times New Roman" w:hAnsi="Times New Roman"/>
        <w:sz w:val="16"/>
        <w:szCs w:val="16"/>
        <w:lang w:val="en-GB"/>
      </w:rPr>
      <w:fldChar w:fldCharType="begin"/>
    </w:r>
    <w:r w:rsidRPr="00D26CD3">
      <w:rPr>
        <w:rFonts w:ascii="Times New Roman" w:hAnsi="Times New Roman"/>
        <w:sz w:val="16"/>
        <w:szCs w:val="16"/>
        <w:lang w:val="en-GB"/>
      </w:rPr>
      <w:instrText xml:space="preserve"> NUMPAGES </w:instrText>
    </w:r>
    <w:r w:rsidRPr="00D26CD3">
      <w:rPr>
        <w:rFonts w:ascii="Times New Roman" w:hAnsi="Times New Roman"/>
        <w:sz w:val="16"/>
        <w:szCs w:val="16"/>
        <w:lang w:val="en-GB"/>
      </w:rPr>
      <w:fldChar w:fldCharType="separate"/>
    </w:r>
    <w:r>
      <w:rPr>
        <w:rFonts w:ascii="Times New Roman" w:hAnsi="Times New Roman"/>
        <w:sz w:val="16"/>
        <w:szCs w:val="16"/>
        <w:lang w:val="en-GB"/>
      </w:rPr>
      <w:t>5</w:t>
    </w:r>
    <w:r w:rsidRPr="00D26CD3">
      <w:rPr>
        <w:rFonts w:ascii="Times New Roman" w:hAnsi="Times New Roman"/>
        <w:sz w:val="16"/>
        <w:szCs w:val="16"/>
        <w:lang w:val="en-GB"/>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D8878" w14:textId="77777777" w:rsidR="00BC19FA" w:rsidRPr="000E6705" w:rsidRDefault="00F734F6" w:rsidP="00BC19FA">
    <w:pPr>
      <w:pStyle w:val="Footer"/>
      <w:tabs>
        <w:tab w:val="clear" w:pos="4419"/>
      </w:tabs>
      <w:rPr>
        <w:sz w:val="16"/>
        <w:szCs w:val="16"/>
        <w:lang w:val="en-GB"/>
      </w:rPr>
    </w:pPr>
    <w:r>
      <w:tab/>
    </w:r>
    <w:r w:rsidR="00BC19FA" w:rsidRPr="000E6705">
      <w:rPr>
        <w:sz w:val="16"/>
        <w:szCs w:val="16"/>
      </w:rPr>
      <w:fldChar w:fldCharType="begin"/>
    </w:r>
    <w:r w:rsidR="00BC19FA" w:rsidRPr="000E6705">
      <w:rPr>
        <w:sz w:val="16"/>
        <w:szCs w:val="16"/>
      </w:rPr>
      <w:instrText xml:space="preserve"> FILENAME </w:instrText>
    </w:r>
    <w:r w:rsidR="00BC19FA" w:rsidRPr="000E6705">
      <w:rPr>
        <w:sz w:val="16"/>
        <w:szCs w:val="16"/>
      </w:rPr>
      <w:fldChar w:fldCharType="separate"/>
    </w:r>
    <w:r w:rsidR="00BC19FA" w:rsidRPr="000E6705">
      <w:rPr>
        <w:noProof/>
        <w:sz w:val="16"/>
        <w:szCs w:val="16"/>
      </w:rPr>
      <w:t>Brief  Guide to Running IEA Webinars.docx</w:t>
    </w:r>
    <w:r w:rsidR="00BC19FA" w:rsidRPr="000E6705">
      <w:rPr>
        <w:sz w:val="16"/>
        <w:szCs w:val="16"/>
      </w:rPr>
      <w:fldChar w:fldCharType="end"/>
    </w:r>
    <w:r w:rsidR="00BC19FA" w:rsidRPr="000E6705">
      <w:rPr>
        <w:sz w:val="16"/>
        <w:szCs w:val="16"/>
        <w:lang w:val="en-US"/>
      </w:rPr>
      <w:t>/</w:t>
    </w:r>
    <w:r w:rsidR="00BC19FA" w:rsidRPr="000E6705">
      <w:rPr>
        <w:rFonts w:ascii="Times New Roman" w:hAnsi="Times New Roman"/>
        <w:sz w:val="16"/>
        <w:szCs w:val="16"/>
        <w:lang w:val="en-GB"/>
      </w:rPr>
      <w:t xml:space="preserve">Created on </w:t>
    </w:r>
    <w:r w:rsidR="00BC19FA">
      <w:rPr>
        <w:rFonts w:ascii="Times New Roman" w:hAnsi="Times New Roman"/>
        <w:sz w:val="16"/>
        <w:szCs w:val="16"/>
        <w:lang w:val="en-GB"/>
      </w:rPr>
      <w:fldChar w:fldCharType="begin"/>
    </w:r>
    <w:r w:rsidR="00BC19FA">
      <w:rPr>
        <w:rFonts w:ascii="Times New Roman" w:hAnsi="Times New Roman"/>
        <w:sz w:val="16"/>
        <w:szCs w:val="16"/>
        <w:lang w:val="en-US"/>
      </w:rPr>
      <w:instrText xml:space="preserve"> CREATEDATE \@ "M/d/yy h:mm:ss am/pm" </w:instrText>
    </w:r>
    <w:r w:rsidR="00BC19FA">
      <w:rPr>
        <w:rFonts w:ascii="Times New Roman" w:hAnsi="Times New Roman"/>
        <w:sz w:val="16"/>
        <w:szCs w:val="16"/>
        <w:lang w:val="en-GB"/>
      </w:rPr>
      <w:fldChar w:fldCharType="separate"/>
    </w:r>
    <w:r w:rsidR="00BC19FA">
      <w:rPr>
        <w:rFonts w:ascii="Times New Roman" w:hAnsi="Times New Roman"/>
        <w:noProof/>
        <w:sz w:val="16"/>
        <w:szCs w:val="16"/>
        <w:lang w:val="en-US"/>
      </w:rPr>
      <w:t>3/22/22 8:49:00 AM</w:t>
    </w:r>
    <w:r w:rsidR="00BC19FA">
      <w:rPr>
        <w:rFonts w:ascii="Times New Roman" w:hAnsi="Times New Roman"/>
        <w:sz w:val="16"/>
        <w:szCs w:val="16"/>
        <w:lang w:val="en-GB"/>
      </w:rPr>
      <w:fldChar w:fldCharType="end"/>
    </w:r>
    <w:r w:rsidR="00BC19FA">
      <w:rPr>
        <w:rFonts w:ascii="Times New Roman" w:hAnsi="Times New Roman"/>
        <w:sz w:val="16"/>
        <w:szCs w:val="16"/>
        <w:lang w:val="en-GB"/>
      </w:rPr>
      <w:t>/Modified 20.01.2024</w:t>
    </w:r>
    <w:r w:rsidR="00BC19FA">
      <w:rPr>
        <w:rFonts w:ascii="Times New Roman" w:hAnsi="Times New Roman"/>
        <w:sz w:val="16"/>
        <w:szCs w:val="16"/>
        <w:lang w:val="en-GB"/>
      </w:rPr>
      <w:tab/>
    </w:r>
    <w:r w:rsidR="00BC19FA" w:rsidRPr="00D26CD3">
      <w:rPr>
        <w:rFonts w:ascii="Times New Roman" w:hAnsi="Times New Roman"/>
        <w:sz w:val="16"/>
        <w:szCs w:val="16"/>
        <w:lang w:val="en-GB"/>
      </w:rPr>
      <w:t xml:space="preserve">Page </w:t>
    </w:r>
    <w:r w:rsidR="00BC19FA" w:rsidRPr="00D26CD3">
      <w:rPr>
        <w:rFonts w:ascii="Times New Roman" w:hAnsi="Times New Roman"/>
        <w:sz w:val="16"/>
        <w:szCs w:val="16"/>
        <w:lang w:val="en-GB"/>
      </w:rPr>
      <w:fldChar w:fldCharType="begin"/>
    </w:r>
    <w:r w:rsidR="00BC19FA" w:rsidRPr="00D26CD3">
      <w:rPr>
        <w:rFonts w:ascii="Times New Roman" w:hAnsi="Times New Roman"/>
        <w:sz w:val="16"/>
        <w:szCs w:val="16"/>
        <w:lang w:val="en-GB"/>
      </w:rPr>
      <w:instrText xml:space="preserve"> PAGE </w:instrText>
    </w:r>
    <w:r w:rsidR="00BC19FA" w:rsidRPr="00D26CD3">
      <w:rPr>
        <w:rFonts w:ascii="Times New Roman" w:hAnsi="Times New Roman"/>
        <w:sz w:val="16"/>
        <w:szCs w:val="16"/>
        <w:lang w:val="en-GB"/>
      </w:rPr>
      <w:fldChar w:fldCharType="separate"/>
    </w:r>
    <w:r w:rsidR="00BC19FA">
      <w:rPr>
        <w:rFonts w:ascii="Times New Roman" w:hAnsi="Times New Roman"/>
        <w:sz w:val="16"/>
        <w:szCs w:val="16"/>
        <w:lang w:val="en-GB"/>
      </w:rPr>
      <w:t>3</w:t>
    </w:r>
    <w:r w:rsidR="00BC19FA" w:rsidRPr="00D26CD3">
      <w:rPr>
        <w:rFonts w:ascii="Times New Roman" w:hAnsi="Times New Roman"/>
        <w:sz w:val="16"/>
        <w:szCs w:val="16"/>
        <w:lang w:val="en-GB"/>
      </w:rPr>
      <w:fldChar w:fldCharType="end"/>
    </w:r>
    <w:r w:rsidR="00BC19FA" w:rsidRPr="00D26CD3">
      <w:rPr>
        <w:rFonts w:ascii="Times New Roman" w:hAnsi="Times New Roman"/>
        <w:sz w:val="16"/>
        <w:szCs w:val="16"/>
        <w:lang w:val="en-GB"/>
      </w:rPr>
      <w:t xml:space="preserve"> of </w:t>
    </w:r>
    <w:r w:rsidR="00BC19FA" w:rsidRPr="00D26CD3">
      <w:rPr>
        <w:rFonts w:ascii="Times New Roman" w:hAnsi="Times New Roman"/>
        <w:sz w:val="16"/>
        <w:szCs w:val="16"/>
        <w:lang w:val="en-GB"/>
      </w:rPr>
      <w:fldChar w:fldCharType="begin"/>
    </w:r>
    <w:r w:rsidR="00BC19FA" w:rsidRPr="00D26CD3">
      <w:rPr>
        <w:rFonts w:ascii="Times New Roman" w:hAnsi="Times New Roman"/>
        <w:sz w:val="16"/>
        <w:szCs w:val="16"/>
        <w:lang w:val="en-GB"/>
      </w:rPr>
      <w:instrText xml:space="preserve"> NUMPAGES </w:instrText>
    </w:r>
    <w:r w:rsidR="00BC19FA" w:rsidRPr="00D26CD3">
      <w:rPr>
        <w:rFonts w:ascii="Times New Roman" w:hAnsi="Times New Roman"/>
        <w:sz w:val="16"/>
        <w:szCs w:val="16"/>
        <w:lang w:val="en-GB"/>
      </w:rPr>
      <w:fldChar w:fldCharType="separate"/>
    </w:r>
    <w:r w:rsidR="00BC19FA">
      <w:rPr>
        <w:rFonts w:ascii="Times New Roman" w:hAnsi="Times New Roman"/>
        <w:sz w:val="16"/>
        <w:szCs w:val="16"/>
        <w:lang w:val="en-GB"/>
      </w:rPr>
      <w:t>5</w:t>
    </w:r>
    <w:r w:rsidR="00BC19FA" w:rsidRPr="00D26CD3">
      <w:rPr>
        <w:rFonts w:ascii="Times New Roman" w:hAnsi="Times New Roman"/>
        <w:sz w:val="16"/>
        <w:szCs w:val="16"/>
        <w:lang w:val="en-GB"/>
      </w:rPr>
      <w:fldChar w:fldCharType="end"/>
    </w:r>
  </w:p>
  <w:p w14:paraId="333FD6CF" w14:textId="09C96227" w:rsidR="00F734F6" w:rsidRPr="00BC19FA" w:rsidRDefault="00F734F6" w:rsidP="00F734F6">
    <w:pPr>
      <w:pStyle w:val="Footer"/>
      <w:tabs>
        <w:tab w:val="clear" w:pos="4419"/>
        <w:tab w:val="clear" w:pos="8838"/>
        <w:tab w:val="left" w:pos="1453"/>
      </w:tabs>
      <w:rPr>
        <w:lang w:val="en-GB"/>
      </w:rPr>
    </w:pPr>
  </w:p>
  <w:p w14:paraId="56F862F3" w14:textId="77777777" w:rsidR="00F734F6" w:rsidRDefault="00F734F6" w:rsidP="00F734F6">
    <w:pPr>
      <w:pStyle w:val="Footer"/>
      <w:tabs>
        <w:tab w:val="clear" w:pos="4419"/>
        <w:tab w:val="clear" w:pos="8838"/>
        <w:tab w:val="left" w:pos="1453"/>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DCB585" w14:textId="77777777" w:rsidR="004B32E6" w:rsidRDefault="004B32E6" w:rsidP="00907027">
      <w:r>
        <w:separator/>
      </w:r>
    </w:p>
  </w:footnote>
  <w:footnote w:type="continuationSeparator" w:id="0">
    <w:p w14:paraId="4EB27A82" w14:textId="77777777" w:rsidR="004B32E6" w:rsidRDefault="004B32E6" w:rsidP="009070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817EBF" w14:textId="77777777" w:rsidR="00907027" w:rsidRDefault="00907027">
    <w:r>
      <w:rPr>
        <w:noProof/>
      </w:rPr>
      <w:drawing>
        <wp:anchor distT="0" distB="0" distL="114300" distR="114300" simplePos="0" relativeHeight="251658240" behindDoc="0" locked="0" layoutInCell="1" allowOverlap="1" wp14:anchorId="19BC06EC" wp14:editId="5D625DC8">
          <wp:simplePos x="0" y="0"/>
          <wp:positionH relativeFrom="column">
            <wp:posOffset>-1085248</wp:posOffset>
          </wp:positionH>
          <wp:positionV relativeFrom="paragraph">
            <wp:posOffset>-443865</wp:posOffset>
          </wp:positionV>
          <wp:extent cx="7774788" cy="1612490"/>
          <wp:effectExtent l="0" t="0" r="0" b="635"/>
          <wp:wrapNone/>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a de pantalla 2023-11-03 a la(s) 8.34.56 p. m..png"/>
                  <pic:cNvPicPr/>
                </pic:nvPicPr>
                <pic:blipFill>
                  <a:blip r:embed="rId1">
                    <a:extLst>
                      <a:ext uri="{28A0092B-C50C-407E-A947-70E740481C1C}">
                        <a14:useLocalDpi xmlns:a14="http://schemas.microsoft.com/office/drawing/2010/main" val="0"/>
                      </a:ext>
                    </a:extLst>
                  </a:blip>
                  <a:stretch>
                    <a:fillRect/>
                  </a:stretch>
                </pic:blipFill>
                <pic:spPr>
                  <a:xfrm>
                    <a:off x="0" y="0"/>
                    <a:ext cx="7774788" cy="161249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ED2FB" w14:textId="77777777" w:rsidR="00F734F6" w:rsidRDefault="00F734F6">
    <w:pPr>
      <w:pStyle w:val="Header"/>
    </w:pPr>
    <w:r>
      <w:rPr>
        <w:noProof/>
      </w:rPr>
      <w:drawing>
        <wp:anchor distT="0" distB="0" distL="114300" distR="114300" simplePos="0" relativeHeight="251661312" behindDoc="0" locked="0" layoutInCell="1" allowOverlap="1" wp14:anchorId="4D9C7A62" wp14:editId="070FE256">
          <wp:simplePos x="0" y="0"/>
          <wp:positionH relativeFrom="margin">
            <wp:posOffset>-1077537</wp:posOffset>
          </wp:positionH>
          <wp:positionV relativeFrom="paragraph">
            <wp:posOffset>-449580</wp:posOffset>
          </wp:positionV>
          <wp:extent cx="7776000" cy="1612741"/>
          <wp:effectExtent l="0" t="0" r="0" b="635"/>
          <wp:wrapNone/>
          <wp:docPr id="56"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a de pantalla 2023-11-03 a la(s) 8.34.56 p. m..png"/>
                  <pic:cNvPicPr/>
                </pic:nvPicPr>
                <pic:blipFill>
                  <a:blip r:embed="rId1">
                    <a:extLst>
                      <a:ext uri="{28A0092B-C50C-407E-A947-70E740481C1C}">
                        <a14:useLocalDpi xmlns:a14="http://schemas.microsoft.com/office/drawing/2010/main" val="0"/>
                      </a:ext>
                    </a:extLst>
                  </a:blip>
                  <a:stretch>
                    <a:fillRect/>
                  </a:stretch>
                </pic:blipFill>
                <pic:spPr>
                  <a:xfrm>
                    <a:off x="0" y="0"/>
                    <a:ext cx="7776000" cy="161274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3FE7A0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7BE450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C50131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162F4F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69A8AD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1DE443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0883A6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9F4ED4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1C09F0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932AA3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526594"/>
    <w:multiLevelType w:val="hybridMultilevel"/>
    <w:tmpl w:val="44889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0356D81"/>
    <w:multiLevelType w:val="hybridMultilevel"/>
    <w:tmpl w:val="5E3A5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7D44AD"/>
    <w:multiLevelType w:val="hybridMultilevel"/>
    <w:tmpl w:val="4CFE28D8"/>
    <w:lvl w:ilvl="0" w:tplc="1B3079C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8881B68"/>
    <w:multiLevelType w:val="hybridMultilevel"/>
    <w:tmpl w:val="3990D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6B6F63"/>
    <w:multiLevelType w:val="hybridMultilevel"/>
    <w:tmpl w:val="E10AF230"/>
    <w:lvl w:ilvl="0" w:tplc="B8262240">
      <w:start w:val="1"/>
      <w:numFmt w:val="bullet"/>
      <w:lvlText w:val=""/>
      <w:lvlJc w:val="left"/>
      <w:pPr>
        <w:tabs>
          <w:tab w:val="num" w:pos="510"/>
        </w:tabs>
        <w:ind w:left="113" w:hanging="113"/>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46725326"/>
    <w:multiLevelType w:val="hybridMultilevel"/>
    <w:tmpl w:val="361AC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8D26025"/>
    <w:multiLevelType w:val="hybridMultilevel"/>
    <w:tmpl w:val="79425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A191587"/>
    <w:multiLevelType w:val="hybridMultilevel"/>
    <w:tmpl w:val="2A2EA6C4"/>
    <w:lvl w:ilvl="0" w:tplc="B6684E58">
      <w:start w:val="1"/>
      <w:numFmt w:val="bullet"/>
      <w:lvlText w:val=""/>
      <w:lvlJc w:val="left"/>
      <w:pPr>
        <w:tabs>
          <w:tab w:val="num" w:pos="340"/>
        </w:tabs>
        <w:ind w:left="57" w:hanging="57"/>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6A447D1F"/>
    <w:multiLevelType w:val="hybridMultilevel"/>
    <w:tmpl w:val="C96E2BC0"/>
    <w:lvl w:ilvl="0" w:tplc="4F2EED9A">
      <w:start w:val="1"/>
      <w:numFmt w:val="bullet"/>
      <w:lvlText w:val=""/>
      <w:lvlJc w:val="left"/>
      <w:pPr>
        <w:tabs>
          <w:tab w:val="num" w:pos="340"/>
        </w:tabs>
        <w:ind w:left="113" w:hanging="113"/>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6C2B0AA6"/>
    <w:multiLevelType w:val="hybridMultilevel"/>
    <w:tmpl w:val="61BAB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0B003A"/>
    <w:multiLevelType w:val="hybridMultilevel"/>
    <w:tmpl w:val="B59A4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2289874">
    <w:abstractNumId w:val="4"/>
  </w:num>
  <w:num w:numId="2" w16cid:durableId="1731809701">
    <w:abstractNumId w:val="5"/>
  </w:num>
  <w:num w:numId="3" w16cid:durableId="2069955689">
    <w:abstractNumId w:val="6"/>
  </w:num>
  <w:num w:numId="4" w16cid:durableId="1575899225">
    <w:abstractNumId w:val="7"/>
  </w:num>
  <w:num w:numId="5" w16cid:durableId="173308893">
    <w:abstractNumId w:val="9"/>
  </w:num>
  <w:num w:numId="6" w16cid:durableId="899680541">
    <w:abstractNumId w:val="0"/>
  </w:num>
  <w:num w:numId="7" w16cid:durableId="2027830133">
    <w:abstractNumId w:val="1"/>
  </w:num>
  <w:num w:numId="8" w16cid:durableId="298343291">
    <w:abstractNumId w:val="2"/>
  </w:num>
  <w:num w:numId="9" w16cid:durableId="541357445">
    <w:abstractNumId w:val="3"/>
  </w:num>
  <w:num w:numId="10" w16cid:durableId="259602559">
    <w:abstractNumId w:val="8"/>
  </w:num>
  <w:num w:numId="11" w16cid:durableId="133259232">
    <w:abstractNumId w:val="14"/>
  </w:num>
  <w:num w:numId="12" w16cid:durableId="1586569254">
    <w:abstractNumId w:val="17"/>
  </w:num>
  <w:num w:numId="13" w16cid:durableId="417285621">
    <w:abstractNumId w:val="18"/>
  </w:num>
  <w:num w:numId="14" w16cid:durableId="316225393">
    <w:abstractNumId w:val="12"/>
  </w:num>
  <w:num w:numId="15" w16cid:durableId="372583965">
    <w:abstractNumId w:val="19"/>
  </w:num>
  <w:num w:numId="16" w16cid:durableId="225918494">
    <w:abstractNumId w:val="10"/>
  </w:num>
  <w:num w:numId="17" w16cid:durableId="2056614595">
    <w:abstractNumId w:val="13"/>
  </w:num>
  <w:num w:numId="18" w16cid:durableId="684786156">
    <w:abstractNumId w:val="15"/>
  </w:num>
  <w:num w:numId="19" w16cid:durableId="1048920319">
    <w:abstractNumId w:val="16"/>
  </w:num>
  <w:num w:numId="20" w16cid:durableId="1290286362">
    <w:abstractNumId w:val="20"/>
  </w:num>
  <w:num w:numId="21" w16cid:durableId="60400375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027"/>
    <w:rsid w:val="000564B7"/>
    <w:rsid w:val="001147DB"/>
    <w:rsid w:val="0012064A"/>
    <w:rsid w:val="00133455"/>
    <w:rsid w:val="00244FC2"/>
    <w:rsid w:val="00321207"/>
    <w:rsid w:val="003A6990"/>
    <w:rsid w:val="004760EF"/>
    <w:rsid w:val="004B32E6"/>
    <w:rsid w:val="005030C9"/>
    <w:rsid w:val="00503405"/>
    <w:rsid w:val="00532869"/>
    <w:rsid w:val="00560A41"/>
    <w:rsid w:val="005E367E"/>
    <w:rsid w:val="00730823"/>
    <w:rsid w:val="007A6BB3"/>
    <w:rsid w:val="0082265F"/>
    <w:rsid w:val="00842FE5"/>
    <w:rsid w:val="00907027"/>
    <w:rsid w:val="00913A6D"/>
    <w:rsid w:val="009979C9"/>
    <w:rsid w:val="009A738D"/>
    <w:rsid w:val="00A2176F"/>
    <w:rsid w:val="00AC5789"/>
    <w:rsid w:val="00BC19FA"/>
    <w:rsid w:val="00C04A36"/>
    <w:rsid w:val="00C81028"/>
    <w:rsid w:val="00D41DBC"/>
    <w:rsid w:val="00DF1693"/>
    <w:rsid w:val="00E22771"/>
    <w:rsid w:val="00F213CD"/>
    <w:rsid w:val="00F734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FE52E6"/>
  <w15:chartTrackingRefBased/>
  <w15:docId w15:val="{D94196DD-23A3-6C45-992C-88FF7AE17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link w:val="Heading1Char"/>
    <w:uiPriority w:val="9"/>
    <w:rsid w:val="00503405"/>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rsid w:val="00503405"/>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
    <w:name w:val="Text"/>
    <w:basedOn w:val="Normal"/>
    <w:rsid w:val="00503405"/>
    <w:rPr>
      <w:rFonts w:ascii="Lato" w:hAnsi="Lato"/>
      <w:sz w:val="22"/>
      <w:szCs w:val="22"/>
      <w:lang w:val="en-US"/>
    </w:rPr>
  </w:style>
  <w:style w:type="paragraph" w:styleId="NoSpacing">
    <w:name w:val="No Spacing"/>
    <w:uiPriority w:val="1"/>
    <w:qFormat/>
    <w:rsid w:val="00503405"/>
  </w:style>
  <w:style w:type="character" w:customStyle="1" w:styleId="Heading2Char">
    <w:name w:val="Heading 2 Char"/>
    <w:basedOn w:val="DefaultParagraphFont"/>
    <w:link w:val="Heading2"/>
    <w:uiPriority w:val="9"/>
    <w:rsid w:val="00503405"/>
    <w:rPr>
      <w:rFonts w:asciiTheme="majorHAnsi" w:eastAsiaTheme="majorEastAsia" w:hAnsiTheme="majorHAnsi" w:cstheme="majorBidi"/>
      <w:color w:val="365F91" w:themeColor="accent1" w:themeShade="BF"/>
      <w:sz w:val="26"/>
      <w:szCs w:val="26"/>
    </w:rPr>
  </w:style>
  <w:style w:type="character" w:customStyle="1" w:styleId="Heading1Char">
    <w:name w:val="Heading 1 Char"/>
    <w:basedOn w:val="DefaultParagraphFont"/>
    <w:link w:val="Heading1"/>
    <w:uiPriority w:val="9"/>
    <w:rsid w:val="00503405"/>
    <w:rPr>
      <w:rFonts w:asciiTheme="majorHAnsi" w:eastAsiaTheme="majorEastAsia" w:hAnsiTheme="majorHAnsi" w:cstheme="majorBidi"/>
      <w:color w:val="365F91" w:themeColor="accent1" w:themeShade="BF"/>
      <w:sz w:val="32"/>
      <w:szCs w:val="32"/>
    </w:rPr>
  </w:style>
  <w:style w:type="paragraph" w:styleId="BalloonText">
    <w:name w:val="Balloon Text"/>
    <w:basedOn w:val="Normal"/>
    <w:link w:val="BalloonTextChar"/>
    <w:uiPriority w:val="99"/>
    <w:semiHidden/>
    <w:unhideWhenUsed/>
    <w:rsid w:val="00907027"/>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07027"/>
    <w:rPr>
      <w:rFonts w:ascii="Times New Roman" w:hAnsi="Times New Roman" w:cs="Times New Roman"/>
      <w:sz w:val="18"/>
      <w:szCs w:val="18"/>
    </w:rPr>
  </w:style>
  <w:style w:type="paragraph" w:customStyle="1" w:styleId="Headline">
    <w:name w:val="Headline"/>
    <w:basedOn w:val="Normal"/>
    <w:qFormat/>
    <w:rsid w:val="00503405"/>
    <w:rPr>
      <w:rFonts w:ascii="Lato Black" w:hAnsi="Lato Black"/>
      <w:b/>
      <w:bCs/>
      <w:color w:val="00A6A8"/>
      <w:sz w:val="46"/>
      <w:szCs w:val="46"/>
      <w:lang w:val="en-US"/>
    </w:rPr>
  </w:style>
  <w:style w:type="paragraph" w:styleId="Title">
    <w:name w:val="Title"/>
    <w:basedOn w:val="Normal"/>
    <w:next w:val="Normal"/>
    <w:link w:val="TitleChar"/>
    <w:uiPriority w:val="10"/>
    <w:rsid w:val="0050340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3405"/>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503405"/>
    <w:pPr>
      <w:ind w:left="720"/>
      <w:contextualSpacing/>
    </w:pPr>
  </w:style>
  <w:style w:type="character" w:styleId="BookTitle">
    <w:name w:val="Book Title"/>
    <w:basedOn w:val="DefaultParagraphFont"/>
    <w:uiPriority w:val="33"/>
    <w:rsid w:val="00503405"/>
    <w:rPr>
      <w:b/>
      <w:bCs/>
      <w:i/>
      <w:iCs/>
      <w:spacing w:val="5"/>
    </w:rPr>
  </w:style>
  <w:style w:type="character" w:styleId="IntenseReference">
    <w:name w:val="Intense Reference"/>
    <w:basedOn w:val="DefaultParagraphFont"/>
    <w:uiPriority w:val="32"/>
    <w:rsid w:val="00503405"/>
    <w:rPr>
      <w:b/>
      <w:bCs/>
      <w:smallCaps/>
      <w:color w:val="4F81BD" w:themeColor="accent1"/>
      <w:spacing w:val="5"/>
    </w:rPr>
  </w:style>
  <w:style w:type="character" w:styleId="SubtleReference">
    <w:name w:val="Subtle Reference"/>
    <w:basedOn w:val="DefaultParagraphFont"/>
    <w:uiPriority w:val="31"/>
    <w:rsid w:val="00503405"/>
    <w:rPr>
      <w:smallCaps/>
      <w:color w:val="5A5A5A" w:themeColor="text1" w:themeTint="A5"/>
    </w:rPr>
  </w:style>
  <w:style w:type="paragraph" w:styleId="IntenseQuote">
    <w:name w:val="Intense Quote"/>
    <w:basedOn w:val="Normal"/>
    <w:next w:val="Normal"/>
    <w:link w:val="IntenseQuoteChar"/>
    <w:uiPriority w:val="30"/>
    <w:rsid w:val="00503405"/>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503405"/>
    <w:rPr>
      <w:i/>
      <w:iCs/>
      <w:color w:val="4F81BD" w:themeColor="accent1"/>
    </w:rPr>
  </w:style>
  <w:style w:type="paragraph" w:styleId="Quote">
    <w:name w:val="Quote"/>
    <w:basedOn w:val="Normal"/>
    <w:next w:val="Normal"/>
    <w:link w:val="QuoteChar"/>
    <w:uiPriority w:val="29"/>
    <w:rsid w:val="00503405"/>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503405"/>
    <w:rPr>
      <w:i/>
      <w:iCs/>
      <w:color w:val="404040" w:themeColor="text1" w:themeTint="BF"/>
    </w:rPr>
  </w:style>
  <w:style w:type="character" w:styleId="Strong">
    <w:name w:val="Strong"/>
    <w:basedOn w:val="DefaultParagraphFont"/>
    <w:uiPriority w:val="22"/>
    <w:rsid w:val="00503405"/>
    <w:rPr>
      <w:b/>
      <w:bCs/>
    </w:rPr>
  </w:style>
  <w:style w:type="character" w:styleId="IntenseEmphasis">
    <w:name w:val="Intense Emphasis"/>
    <w:basedOn w:val="DefaultParagraphFont"/>
    <w:uiPriority w:val="21"/>
    <w:rsid w:val="00503405"/>
    <w:rPr>
      <w:i/>
      <w:iCs/>
      <w:color w:val="4F81BD" w:themeColor="accent1"/>
    </w:rPr>
  </w:style>
  <w:style w:type="character" w:styleId="Emphasis">
    <w:name w:val="Emphasis"/>
    <w:basedOn w:val="DefaultParagraphFont"/>
    <w:uiPriority w:val="20"/>
    <w:rsid w:val="00503405"/>
    <w:rPr>
      <w:i/>
      <w:iCs/>
    </w:rPr>
  </w:style>
  <w:style w:type="paragraph" w:customStyle="1" w:styleId="Subhead">
    <w:name w:val="Subhead"/>
    <w:basedOn w:val="Normal"/>
    <w:qFormat/>
    <w:rsid w:val="00503405"/>
    <w:rPr>
      <w:rFonts w:ascii="Lato" w:hAnsi="Lato"/>
      <w:b/>
      <w:bCs/>
      <w:color w:val="E87A05"/>
      <w:sz w:val="32"/>
      <w:szCs w:val="32"/>
      <w:lang w:val="en-US"/>
    </w:rPr>
  </w:style>
  <w:style w:type="paragraph" w:styleId="Header">
    <w:name w:val="header"/>
    <w:basedOn w:val="Normal"/>
    <w:link w:val="HeaderChar"/>
    <w:uiPriority w:val="99"/>
    <w:unhideWhenUsed/>
    <w:rsid w:val="00E22771"/>
    <w:pPr>
      <w:tabs>
        <w:tab w:val="center" w:pos="4419"/>
        <w:tab w:val="right" w:pos="8838"/>
      </w:tabs>
    </w:pPr>
  </w:style>
  <w:style w:type="character" w:customStyle="1" w:styleId="HeaderChar">
    <w:name w:val="Header Char"/>
    <w:basedOn w:val="DefaultParagraphFont"/>
    <w:link w:val="Header"/>
    <w:uiPriority w:val="99"/>
    <w:rsid w:val="00E22771"/>
  </w:style>
  <w:style w:type="paragraph" w:styleId="Footer">
    <w:name w:val="footer"/>
    <w:basedOn w:val="Normal"/>
    <w:link w:val="FooterChar"/>
    <w:uiPriority w:val="99"/>
    <w:unhideWhenUsed/>
    <w:rsid w:val="00E22771"/>
    <w:pPr>
      <w:tabs>
        <w:tab w:val="center" w:pos="4419"/>
        <w:tab w:val="right" w:pos="8838"/>
      </w:tabs>
    </w:pPr>
  </w:style>
  <w:style w:type="character" w:customStyle="1" w:styleId="FooterChar">
    <w:name w:val="Footer Char"/>
    <w:basedOn w:val="DefaultParagraphFont"/>
    <w:link w:val="Footer"/>
    <w:uiPriority w:val="99"/>
    <w:rsid w:val="00E22771"/>
  </w:style>
  <w:style w:type="character" w:styleId="Hyperlink">
    <w:name w:val="Hyperlink"/>
    <w:basedOn w:val="DefaultParagraphFont"/>
    <w:uiPriority w:val="99"/>
    <w:unhideWhenUsed/>
    <w:rsid w:val="00C8102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Guide for webinar organisers.docx</Template>
  <TotalTime>25</TotalTime>
  <Pages>6</Pages>
  <Words>1598</Words>
  <Characters>9111</Characters>
  <Application>Microsoft Office Word</Application>
  <DocSecurity>0</DocSecurity>
  <Lines>75</Lines>
  <Paragraphs>21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10688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Maggie Graf</cp:lastModifiedBy>
  <cp:revision>3</cp:revision>
  <cp:lastPrinted>2023-11-04T01:36:00Z</cp:lastPrinted>
  <dcterms:created xsi:type="dcterms:W3CDTF">2024-01-20T08:12:00Z</dcterms:created>
  <dcterms:modified xsi:type="dcterms:W3CDTF">2024-01-20T08:34:00Z</dcterms:modified>
</cp:coreProperties>
</file>