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F79BE" w14:textId="69752542" w:rsidR="00287181" w:rsidRPr="00A40FF5" w:rsidRDefault="00073348" w:rsidP="00073348">
      <w:pPr>
        <w:spacing w:after="120" w:line="240" w:lineRule="auto"/>
        <w:jc w:val="center"/>
        <w:rPr>
          <w:rFonts w:asciiTheme="majorHAnsi" w:hAnsiTheme="majorHAnsi" w:cstheme="majorHAnsi"/>
          <w:b/>
          <w:bCs/>
          <w:sz w:val="32"/>
          <w:szCs w:val="32"/>
          <w:lang w:val="en-US"/>
        </w:rPr>
      </w:pPr>
      <w:r w:rsidRPr="00A40FF5">
        <w:rPr>
          <w:rFonts w:asciiTheme="majorHAnsi" w:hAnsiTheme="majorHAnsi" w:cstheme="majorHAnsi"/>
          <w:b/>
          <w:bCs/>
          <w:sz w:val="32"/>
          <w:szCs w:val="32"/>
          <w:lang w:val="en-US"/>
        </w:rPr>
        <w:t>IEA President’s Report</w:t>
      </w:r>
    </w:p>
    <w:p w14:paraId="17AF3941" w14:textId="041FA931" w:rsidR="00493DCD" w:rsidRPr="00AD3307" w:rsidRDefault="00493DCD" w:rsidP="00493DCD">
      <w:pPr>
        <w:jc w:val="center"/>
        <w:rPr>
          <w:rFonts w:asciiTheme="majorHAnsi" w:hAnsiTheme="majorHAnsi" w:cstheme="majorHAnsi"/>
          <w:b/>
          <w:bCs/>
          <w:lang w:val="en-US"/>
        </w:rPr>
      </w:pPr>
      <w:r>
        <w:rPr>
          <w:rFonts w:asciiTheme="majorHAnsi" w:hAnsiTheme="majorHAnsi" w:cstheme="majorHAnsi"/>
          <w:b/>
          <w:bCs/>
          <w:lang w:val="en-US"/>
        </w:rPr>
        <w:t>November 2022</w:t>
      </w:r>
      <w:r w:rsidRPr="00AD3307">
        <w:rPr>
          <w:rFonts w:asciiTheme="majorHAnsi" w:hAnsiTheme="majorHAnsi" w:cstheme="majorHAnsi"/>
          <w:b/>
          <w:bCs/>
          <w:lang w:val="en-US"/>
        </w:rPr>
        <w:t xml:space="preserve"> to </w:t>
      </w:r>
      <w:r w:rsidR="00742E74">
        <w:rPr>
          <w:rFonts w:asciiTheme="majorHAnsi" w:hAnsiTheme="majorHAnsi" w:cstheme="majorHAnsi"/>
          <w:b/>
          <w:bCs/>
          <w:lang w:val="en-US"/>
        </w:rPr>
        <w:t>October</w:t>
      </w:r>
      <w:r w:rsidRPr="00AD3307">
        <w:rPr>
          <w:rFonts w:asciiTheme="majorHAnsi" w:hAnsiTheme="majorHAnsi" w:cstheme="majorHAnsi"/>
          <w:b/>
          <w:bCs/>
          <w:lang w:val="en-US"/>
        </w:rPr>
        <w:t xml:space="preserve"> 202</w:t>
      </w:r>
      <w:r>
        <w:rPr>
          <w:rFonts w:asciiTheme="majorHAnsi" w:hAnsiTheme="majorHAnsi" w:cstheme="majorHAnsi"/>
          <w:b/>
          <w:bCs/>
          <w:lang w:val="en-US"/>
        </w:rPr>
        <w:t>3</w:t>
      </w:r>
    </w:p>
    <w:p w14:paraId="21BD4CEF" w14:textId="6CBB79DE" w:rsidR="00073348" w:rsidRPr="006A7194" w:rsidRDefault="00073348" w:rsidP="00073348">
      <w:pPr>
        <w:jc w:val="center"/>
        <w:rPr>
          <w:rFonts w:asciiTheme="majorHAnsi" w:hAnsiTheme="majorHAnsi" w:cstheme="majorHAnsi"/>
          <w:b/>
          <w:bCs/>
          <w:sz w:val="24"/>
          <w:szCs w:val="24"/>
          <w:lang w:val="en-US"/>
        </w:rPr>
      </w:pPr>
      <w:r w:rsidRPr="006A7194">
        <w:rPr>
          <w:rFonts w:asciiTheme="majorHAnsi" w:hAnsiTheme="majorHAnsi" w:cstheme="majorHAnsi"/>
          <w:b/>
          <w:bCs/>
          <w:sz w:val="24"/>
          <w:szCs w:val="24"/>
          <w:lang w:val="en-US"/>
        </w:rPr>
        <w:t>José Orlando Gomes</w:t>
      </w:r>
    </w:p>
    <w:p w14:paraId="6851DE95" w14:textId="27D4DC70" w:rsidR="00073348" w:rsidRPr="006A7194" w:rsidRDefault="00073348" w:rsidP="00073348">
      <w:pPr>
        <w:jc w:val="center"/>
        <w:rPr>
          <w:rFonts w:asciiTheme="majorHAnsi" w:hAnsiTheme="majorHAnsi" w:cstheme="majorHAnsi"/>
          <w:lang w:val="en-US"/>
        </w:rPr>
      </w:pPr>
    </w:p>
    <w:p w14:paraId="6251E52F" w14:textId="6BB4283C" w:rsidR="00994D38" w:rsidRDefault="008D418D" w:rsidP="00404433">
      <w:pPr>
        <w:jc w:val="both"/>
        <w:rPr>
          <w:rFonts w:asciiTheme="majorHAnsi" w:hAnsiTheme="majorHAnsi" w:cstheme="majorHAnsi"/>
          <w:lang w:val="en-US"/>
        </w:rPr>
      </w:pPr>
      <w:r w:rsidRPr="008D418D">
        <w:rPr>
          <w:rFonts w:asciiTheme="majorHAnsi" w:hAnsiTheme="majorHAnsi" w:cstheme="majorHAnsi"/>
          <w:lang w:val="en-US"/>
        </w:rPr>
        <w:t xml:space="preserve">This report outlines the activities of the IEA President since </w:t>
      </w:r>
      <w:r w:rsidR="006A7194">
        <w:rPr>
          <w:rFonts w:asciiTheme="majorHAnsi" w:hAnsiTheme="majorHAnsi" w:cstheme="majorHAnsi"/>
          <w:lang w:val="en-US"/>
        </w:rPr>
        <w:t>November</w:t>
      </w:r>
      <w:r w:rsidR="00564D53">
        <w:rPr>
          <w:rFonts w:asciiTheme="majorHAnsi" w:hAnsiTheme="majorHAnsi" w:cstheme="majorHAnsi"/>
          <w:lang w:val="en-US"/>
        </w:rPr>
        <w:t xml:space="preserve"> 2022 </w:t>
      </w:r>
      <w:r w:rsidRPr="008D418D">
        <w:rPr>
          <w:rFonts w:asciiTheme="majorHAnsi" w:hAnsiTheme="majorHAnsi" w:cstheme="majorHAnsi"/>
          <w:lang w:val="en-US"/>
        </w:rPr>
        <w:t xml:space="preserve">oriented by the IEA mission and goals, as well as the IEA </w:t>
      </w:r>
      <w:r w:rsidR="00CC166B">
        <w:rPr>
          <w:rFonts w:asciiTheme="majorHAnsi" w:hAnsiTheme="majorHAnsi" w:cstheme="majorHAnsi"/>
          <w:lang w:val="en-US"/>
        </w:rPr>
        <w:t>Strategic Policies</w:t>
      </w:r>
      <w:r w:rsidR="00A06CA7">
        <w:rPr>
          <w:rFonts w:asciiTheme="majorHAnsi" w:hAnsiTheme="majorHAnsi" w:cstheme="majorHAnsi"/>
          <w:vertAlign w:val="superscript"/>
          <w:lang w:val="en-US"/>
        </w:rPr>
        <w:t>1</w:t>
      </w:r>
      <w:r w:rsidR="00CC166B">
        <w:rPr>
          <w:rFonts w:asciiTheme="majorHAnsi" w:hAnsiTheme="majorHAnsi" w:cstheme="majorHAnsi"/>
          <w:lang w:val="en-US"/>
        </w:rPr>
        <w:t>, previously call</w:t>
      </w:r>
      <w:r w:rsidR="00A06CA7">
        <w:rPr>
          <w:rFonts w:asciiTheme="majorHAnsi" w:hAnsiTheme="majorHAnsi" w:cstheme="majorHAnsi"/>
          <w:lang w:val="en-US"/>
        </w:rPr>
        <w:t xml:space="preserve">ed IEA </w:t>
      </w:r>
      <w:r w:rsidRPr="008D418D">
        <w:rPr>
          <w:rFonts w:asciiTheme="majorHAnsi" w:hAnsiTheme="majorHAnsi" w:cstheme="majorHAnsi"/>
          <w:lang w:val="en-US"/>
        </w:rPr>
        <w:t xml:space="preserve">7 Policies. The IEA </w:t>
      </w:r>
      <w:r w:rsidR="00890470" w:rsidRPr="008D418D">
        <w:rPr>
          <w:rFonts w:asciiTheme="majorHAnsi" w:hAnsiTheme="majorHAnsi" w:cstheme="majorHAnsi"/>
          <w:lang w:val="en-US"/>
        </w:rPr>
        <w:t>fac</w:t>
      </w:r>
      <w:r w:rsidR="00890470">
        <w:rPr>
          <w:rFonts w:asciiTheme="majorHAnsi" w:hAnsiTheme="majorHAnsi" w:cstheme="majorHAnsi"/>
          <w:lang w:val="en-US"/>
        </w:rPr>
        <w:t>ed</w:t>
      </w:r>
      <w:r w:rsidR="00890470" w:rsidRPr="008D418D">
        <w:rPr>
          <w:rFonts w:asciiTheme="majorHAnsi" w:hAnsiTheme="majorHAnsi" w:cstheme="majorHAnsi"/>
          <w:lang w:val="en-US"/>
        </w:rPr>
        <w:t xml:space="preserve"> </w:t>
      </w:r>
      <w:r w:rsidRPr="008D418D">
        <w:rPr>
          <w:rFonts w:asciiTheme="majorHAnsi" w:hAnsiTheme="majorHAnsi" w:cstheme="majorHAnsi"/>
          <w:lang w:val="en-US"/>
        </w:rPr>
        <w:t>extraordinary challenge</w:t>
      </w:r>
      <w:r w:rsidR="00890470">
        <w:rPr>
          <w:rFonts w:asciiTheme="majorHAnsi" w:hAnsiTheme="majorHAnsi" w:cstheme="majorHAnsi"/>
          <w:lang w:val="en-US"/>
        </w:rPr>
        <w:t>s</w:t>
      </w:r>
      <w:r w:rsidRPr="008D418D">
        <w:rPr>
          <w:rFonts w:asciiTheme="majorHAnsi" w:hAnsiTheme="majorHAnsi" w:cstheme="majorHAnsi"/>
          <w:lang w:val="en-US"/>
        </w:rPr>
        <w:t xml:space="preserve"> in </w:t>
      </w:r>
      <w:r w:rsidR="00890470">
        <w:rPr>
          <w:rFonts w:asciiTheme="majorHAnsi" w:hAnsiTheme="majorHAnsi" w:cstheme="majorHAnsi"/>
          <w:lang w:val="en-US"/>
        </w:rPr>
        <w:t xml:space="preserve">recent </w:t>
      </w:r>
      <w:r w:rsidR="005F2D47">
        <w:rPr>
          <w:rFonts w:asciiTheme="majorHAnsi" w:hAnsiTheme="majorHAnsi" w:cstheme="majorHAnsi"/>
          <w:lang w:val="en-US"/>
        </w:rPr>
        <w:t xml:space="preserve">years </w:t>
      </w:r>
      <w:r w:rsidR="005F2D47" w:rsidRPr="008D418D">
        <w:rPr>
          <w:rFonts w:asciiTheme="majorHAnsi" w:hAnsiTheme="majorHAnsi" w:cstheme="majorHAnsi"/>
          <w:lang w:val="en-US"/>
        </w:rPr>
        <w:t>operating</w:t>
      </w:r>
      <w:r w:rsidR="00936E4F">
        <w:rPr>
          <w:rFonts w:asciiTheme="majorHAnsi" w:hAnsiTheme="majorHAnsi" w:cstheme="majorHAnsi"/>
          <w:lang w:val="en-US"/>
        </w:rPr>
        <w:t xml:space="preserve"> in</w:t>
      </w:r>
      <w:r w:rsidRPr="008D418D">
        <w:rPr>
          <w:rFonts w:asciiTheme="majorHAnsi" w:hAnsiTheme="majorHAnsi" w:cstheme="majorHAnsi"/>
          <w:lang w:val="en-US"/>
        </w:rPr>
        <w:t xml:space="preserve"> virtual mode</w:t>
      </w:r>
      <w:r w:rsidR="002372EE">
        <w:rPr>
          <w:rFonts w:asciiTheme="majorHAnsi" w:hAnsiTheme="majorHAnsi" w:cstheme="majorHAnsi"/>
          <w:lang w:val="en-US"/>
        </w:rPr>
        <w:t xml:space="preserve"> </w:t>
      </w:r>
      <w:r w:rsidR="00890470">
        <w:rPr>
          <w:rFonts w:asciiTheme="majorHAnsi" w:hAnsiTheme="majorHAnsi" w:cstheme="majorHAnsi"/>
          <w:lang w:val="en-US"/>
        </w:rPr>
        <w:t>and</w:t>
      </w:r>
      <w:r w:rsidR="002372EE">
        <w:rPr>
          <w:rFonts w:asciiTheme="majorHAnsi" w:hAnsiTheme="majorHAnsi" w:cstheme="majorHAnsi"/>
          <w:lang w:val="en-US"/>
        </w:rPr>
        <w:t xml:space="preserve"> learned lessons </w:t>
      </w:r>
      <w:r w:rsidR="00890470">
        <w:rPr>
          <w:rFonts w:asciiTheme="majorHAnsi" w:hAnsiTheme="majorHAnsi" w:cstheme="majorHAnsi"/>
          <w:lang w:val="en-US"/>
        </w:rPr>
        <w:t xml:space="preserve">that have </w:t>
      </w:r>
      <w:r w:rsidR="00C34ABB">
        <w:rPr>
          <w:rFonts w:asciiTheme="majorHAnsi" w:hAnsiTheme="majorHAnsi" w:cstheme="majorHAnsi"/>
          <w:lang w:val="en-US"/>
        </w:rPr>
        <w:t xml:space="preserve">helped facilitate </w:t>
      </w:r>
      <w:r w:rsidR="00890470">
        <w:rPr>
          <w:rFonts w:asciiTheme="majorHAnsi" w:hAnsiTheme="majorHAnsi" w:cstheme="majorHAnsi"/>
          <w:lang w:val="en-US"/>
        </w:rPr>
        <w:t>its</w:t>
      </w:r>
      <w:r w:rsidR="00C34ABB">
        <w:rPr>
          <w:rFonts w:asciiTheme="majorHAnsi" w:hAnsiTheme="majorHAnsi" w:cstheme="majorHAnsi"/>
          <w:lang w:val="en-US"/>
        </w:rPr>
        <w:t xml:space="preserve"> operation</w:t>
      </w:r>
      <w:r w:rsidR="00890470">
        <w:rPr>
          <w:rFonts w:asciiTheme="majorHAnsi" w:hAnsiTheme="majorHAnsi" w:cstheme="majorHAnsi"/>
          <w:lang w:val="en-US"/>
        </w:rPr>
        <w:t xml:space="preserve"> and</w:t>
      </w:r>
      <w:r w:rsidR="00B3656B">
        <w:rPr>
          <w:rFonts w:asciiTheme="majorHAnsi" w:hAnsiTheme="majorHAnsi" w:cstheme="majorHAnsi"/>
          <w:lang w:val="en-US"/>
        </w:rPr>
        <w:t xml:space="preserve"> </w:t>
      </w:r>
      <w:r w:rsidR="00890470" w:rsidRPr="00994D38">
        <w:rPr>
          <w:rFonts w:asciiTheme="majorHAnsi" w:hAnsiTheme="majorHAnsi" w:cstheme="majorHAnsi"/>
          <w:lang w:val="en-US"/>
        </w:rPr>
        <w:t>resum</w:t>
      </w:r>
      <w:r w:rsidR="00890470">
        <w:rPr>
          <w:rFonts w:asciiTheme="majorHAnsi" w:hAnsiTheme="majorHAnsi" w:cstheme="majorHAnsi"/>
          <w:lang w:val="en-US"/>
        </w:rPr>
        <w:t>e</w:t>
      </w:r>
      <w:r w:rsidR="00890470" w:rsidRPr="00994D38">
        <w:rPr>
          <w:rFonts w:asciiTheme="majorHAnsi" w:hAnsiTheme="majorHAnsi" w:cstheme="majorHAnsi"/>
          <w:lang w:val="en-US"/>
        </w:rPr>
        <w:t xml:space="preserve"> </w:t>
      </w:r>
      <w:r w:rsidR="00994D38" w:rsidRPr="00994D38">
        <w:rPr>
          <w:rFonts w:asciiTheme="majorHAnsi" w:hAnsiTheme="majorHAnsi" w:cstheme="majorHAnsi"/>
          <w:lang w:val="en-US"/>
        </w:rPr>
        <w:t>face-to-face activities such as the last IEA Council meeting in Delft.</w:t>
      </w:r>
      <w:r w:rsidR="00994D38">
        <w:rPr>
          <w:rFonts w:asciiTheme="majorHAnsi" w:hAnsiTheme="majorHAnsi" w:cstheme="majorHAnsi"/>
          <w:lang w:val="en-US"/>
        </w:rPr>
        <w:t xml:space="preserve"> </w:t>
      </w:r>
    </w:p>
    <w:p w14:paraId="4A92BCCC" w14:textId="30DD792B" w:rsidR="00F272D6" w:rsidRPr="002215D2" w:rsidRDefault="0026137F" w:rsidP="00404433">
      <w:pPr>
        <w:jc w:val="both"/>
        <w:rPr>
          <w:rFonts w:asciiTheme="majorHAnsi" w:hAnsiTheme="majorHAnsi" w:cstheme="majorHAnsi"/>
          <w:lang w:val="en-US"/>
        </w:rPr>
      </w:pPr>
      <w:r w:rsidRPr="00B73AE5">
        <w:rPr>
          <w:rFonts w:asciiTheme="majorHAnsi" w:hAnsiTheme="majorHAnsi" w:cstheme="majorHAnsi"/>
          <w:lang w:val="en-US"/>
        </w:rPr>
        <w:t>I congratulate all</w:t>
      </w:r>
      <w:r w:rsidR="00B73AE5" w:rsidRPr="00B73AE5">
        <w:rPr>
          <w:rFonts w:asciiTheme="majorHAnsi" w:hAnsiTheme="majorHAnsi" w:cstheme="majorHAnsi"/>
          <w:lang w:val="en-US"/>
        </w:rPr>
        <w:t xml:space="preserve"> </w:t>
      </w:r>
      <w:r w:rsidR="005F2D47">
        <w:rPr>
          <w:rFonts w:asciiTheme="majorHAnsi" w:hAnsiTheme="majorHAnsi" w:cstheme="majorHAnsi"/>
          <w:lang w:val="en-US"/>
        </w:rPr>
        <w:t xml:space="preserve">the </w:t>
      </w:r>
      <w:r w:rsidR="00B73AE5" w:rsidRPr="00B73AE5">
        <w:rPr>
          <w:rFonts w:asciiTheme="majorHAnsi" w:hAnsiTheme="majorHAnsi" w:cstheme="majorHAnsi"/>
          <w:lang w:val="en-US"/>
        </w:rPr>
        <w:t>EC</w:t>
      </w:r>
      <w:r w:rsidRPr="00B73AE5">
        <w:rPr>
          <w:rFonts w:asciiTheme="majorHAnsi" w:hAnsiTheme="majorHAnsi" w:cstheme="majorHAnsi"/>
          <w:lang w:val="en-US"/>
        </w:rPr>
        <w:t xml:space="preserve"> members</w:t>
      </w:r>
      <w:r w:rsidR="00B73AE5" w:rsidRPr="00B73AE5">
        <w:rPr>
          <w:rFonts w:asciiTheme="majorHAnsi" w:hAnsiTheme="majorHAnsi" w:cstheme="majorHAnsi"/>
          <w:lang w:val="en-US"/>
        </w:rPr>
        <w:t xml:space="preserve"> that have </w:t>
      </w:r>
      <w:r w:rsidR="00B73AE5">
        <w:rPr>
          <w:rFonts w:asciiTheme="majorHAnsi" w:hAnsiTheme="majorHAnsi" w:cstheme="majorHAnsi"/>
          <w:lang w:val="en-US"/>
        </w:rPr>
        <w:t xml:space="preserve">been working </w:t>
      </w:r>
      <w:r w:rsidR="00E12075">
        <w:rPr>
          <w:rFonts w:asciiTheme="majorHAnsi" w:hAnsiTheme="majorHAnsi" w:cstheme="majorHAnsi"/>
          <w:lang w:val="en-US"/>
        </w:rPr>
        <w:t xml:space="preserve">tirelessly </w:t>
      </w:r>
      <w:r w:rsidR="005F2D47">
        <w:rPr>
          <w:rFonts w:asciiTheme="majorHAnsi" w:hAnsiTheme="majorHAnsi" w:cstheme="majorHAnsi"/>
          <w:lang w:val="en-US"/>
        </w:rPr>
        <w:t xml:space="preserve">with </w:t>
      </w:r>
      <w:r w:rsidRPr="00B73AE5">
        <w:rPr>
          <w:rFonts w:asciiTheme="majorHAnsi" w:hAnsiTheme="majorHAnsi" w:cstheme="majorHAnsi"/>
          <w:lang w:val="en-US"/>
        </w:rPr>
        <w:t>the federated and affiliated societies</w:t>
      </w:r>
      <w:r w:rsidR="005F2D47">
        <w:rPr>
          <w:rFonts w:asciiTheme="majorHAnsi" w:hAnsiTheme="majorHAnsi" w:cstheme="majorHAnsi"/>
          <w:lang w:val="en-US"/>
        </w:rPr>
        <w:t xml:space="preserve"> (FS/AS)</w:t>
      </w:r>
      <w:r w:rsidRPr="00B73AE5">
        <w:rPr>
          <w:rFonts w:asciiTheme="majorHAnsi" w:hAnsiTheme="majorHAnsi" w:cstheme="majorHAnsi"/>
          <w:lang w:val="en-US"/>
        </w:rPr>
        <w:t xml:space="preserve"> and IEA networks </w:t>
      </w:r>
      <w:r w:rsidR="00B95F2B" w:rsidRPr="00B95F2B">
        <w:rPr>
          <w:rFonts w:asciiTheme="majorHAnsi" w:hAnsiTheme="majorHAnsi" w:cstheme="majorHAnsi"/>
          <w:lang w:val="en-US"/>
        </w:rPr>
        <w:t>that have collaboratively worked towards the implementation of projects and the full functioning of their respective committees in conjunction with the</w:t>
      </w:r>
      <w:r w:rsidR="005F2D47">
        <w:rPr>
          <w:rFonts w:asciiTheme="majorHAnsi" w:hAnsiTheme="majorHAnsi" w:cstheme="majorHAnsi"/>
          <w:lang w:val="en-US"/>
        </w:rPr>
        <w:t>ir</w:t>
      </w:r>
      <w:r w:rsidR="00B95F2B" w:rsidRPr="00B95F2B">
        <w:rPr>
          <w:rFonts w:asciiTheme="majorHAnsi" w:hAnsiTheme="majorHAnsi" w:cstheme="majorHAnsi"/>
          <w:lang w:val="en-US"/>
        </w:rPr>
        <w:t xml:space="preserve"> co-chairs.</w:t>
      </w:r>
      <w:r w:rsidR="00832EAC">
        <w:rPr>
          <w:rFonts w:asciiTheme="majorHAnsi" w:hAnsiTheme="majorHAnsi" w:cstheme="majorHAnsi"/>
          <w:lang w:val="en-US"/>
        </w:rPr>
        <w:t xml:space="preserve"> </w:t>
      </w:r>
      <w:r w:rsidR="00624476" w:rsidRPr="002215D2">
        <w:rPr>
          <w:rFonts w:asciiTheme="majorHAnsi" w:hAnsiTheme="majorHAnsi" w:cstheme="majorHAnsi"/>
          <w:lang w:val="en-US"/>
        </w:rPr>
        <w:t xml:space="preserve">Below I list </w:t>
      </w:r>
      <w:r w:rsidR="00890470">
        <w:rPr>
          <w:rFonts w:asciiTheme="majorHAnsi" w:hAnsiTheme="majorHAnsi" w:cstheme="majorHAnsi"/>
          <w:lang w:val="en-US"/>
        </w:rPr>
        <w:t xml:space="preserve">their and </w:t>
      </w:r>
      <w:r w:rsidR="00624476" w:rsidRPr="002215D2">
        <w:rPr>
          <w:rFonts w:asciiTheme="majorHAnsi" w:hAnsiTheme="majorHAnsi" w:cstheme="majorHAnsi"/>
          <w:lang w:val="en-US"/>
        </w:rPr>
        <w:t>my activities in conjunction with the IEA Strategic Policies.</w:t>
      </w:r>
    </w:p>
    <w:p w14:paraId="56EC0AD8" w14:textId="441BFFED" w:rsidR="00B025C8" w:rsidRPr="005F2D47" w:rsidRDefault="00B025C8" w:rsidP="005248FB">
      <w:pPr>
        <w:pStyle w:val="Ttulo6"/>
        <w:spacing w:before="0"/>
        <w:ind w:left="0"/>
        <w:rPr>
          <w:rFonts w:ascii="Calibri Light"/>
          <w:b/>
          <w:bCs/>
        </w:rPr>
      </w:pPr>
      <w:r w:rsidRPr="005F2D47">
        <w:rPr>
          <w:rFonts w:ascii="Calibri Light"/>
          <w:b/>
          <w:bCs/>
        </w:rPr>
        <w:t>Coordination</w:t>
      </w:r>
      <w:r w:rsidRPr="005F2D47">
        <w:rPr>
          <w:rFonts w:ascii="Calibri Light"/>
          <w:b/>
          <w:bCs/>
          <w:spacing w:val="-3"/>
        </w:rPr>
        <w:t xml:space="preserve"> </w:t>
      </w:r>
      <w:r w:rsidRPr="005F2D47">
        <w:rPr>
          <w:rFonts w:ascii="Calibri Light"/>
          <w:b/>
          <w:bCs/>
        </w:rPr>
        <w:t>of</w:t>
      </w:r>
      <w:r w:rsidRPr="005F2D47">
        <w:rPr>
          <w:rFonts w:ascii="Calibri Light"/>
          <w:b/>
          <w:bCs/>
          <w:spacing w:val="-1"/>
        </w:rPr>
        <w:t xml:space="preserve"> </w:t>
      </w:r>
      <w:r w:rsidRPr="005F2D47">
        <w:rPr>
          <w:rFonts w:ascii="Calibri Light"/>
          <w:b/>
          <w:bCs/>
        </w:rPr>
        <w:t>Executive</w:t>
      </w:r>
      <w:r w:rsidRPr="005F2D47">
        <w:rPr>
          <w:rFonts w:ascii="Calibri Light"/>
          <w:b/>
          <w:bCs/>
          <w:spacing w:val="-2"/>
        </w:rPr>
        <w:t xml:space="preserve"> </w:t>
      </w:r>
      <w:r w:rsidRPr="005F2D47">
        <w:rPr>
          <w:rFonts w:ascii="Calibri Light"/>
          <w:b/>
          <w:bCs/>
        </w:rPr>
        <w:t>Committee</w:t>
      </w:r>
      <w:r w:rsidRPr="005F2D47">
        <w:rPr>
          <w:rFonts w:ascii="Calibri Light"/>
          <w:b/>
          <w:bCs/>
          <w:spacing w:val="-6"/>
        </w:rPr>
        <w:t xml:space="preserve"> </w:t>
      </w:r>
      <w:r w:rsidRPr="005F2D47">
        <w:rPr>
          <w:rFonts w:ascii="Calibri Light"/>
          <w:b/>
          <w:bCs/>
          <w:spacing w:val="-2"/>
        </w:rPr>
        <w:t>Activities</w:t>
      </w:r>
      <w:r w:rsidR="005F2D47" w:rsidRPr="005F2D47">
        <w:rPr>
          <w:rFonts w:ascii="Calibri Light"/>
          <w:b/>
          <w:bCs/>
          <w:spacing w:val="-2"/>
        </w:rPr>
        <w:t>:</w:t>
      </w:r>
    </w:p>
    <w:p w14:paraId="3868F0DD" w14:textId="0135FE05" w:rsidR="00B025C8" w:rsidRPr="004C18A6" w:rsidRDefault="00B025C8" w:rsidP="00B025C8">
      <w:pPr>
        <w:pStyle w:val="PargrafodaLista"/>
        <w:widowControl w:val="0"/>
        <w:numPr>
          <w:ilvl w:val="0"/>
          <w:numId w:val="21"/>
        </w:numPr>
        <w:tabs>
          <w:tab w:val="left" w:pos="821"/>
        </w:tabs>
        <w:autoSpaceDE w:val="0"/>
        <w:autoSpaceDN w:val="0"/>
        <w:spacing w:before="116" w:after="0" w:line="240" w:lineRule="auto"/>
        <w:contextualSpacing w:val="0"/>
        <w:rPr>
          <w:rFonts w:ascii="Calibri Light"/>
          <w:lang w:val="en-US"/>
        </w:rPr>
      </w:pPr>
      <w:r w:rsidRPr="004C18A6">
        <w:rPr>
          <w:rFonts w:ascii="Calibri Light"/>
          <w:lang w:val="en-US"/>
        </w:rPr>
        <w:t>Engage</w:t>
      </w:r>
      <w:r w:rsidRPr="004C18A6">
        <w:rPr>
          <w:rFonts w:ascii="Calibri Light"/>
          <w:spacing w:val="-9"/>
          <w:lang w:val="en-US"/>
        </w:rPr>
        <w:t xml:space="preserve"> </w:t>
      </w:r>
      <w:r w:rsidRPr="004C18A6">
        <w:rPr>
          <w:rFonts w:ascii="Calibri Light"/>
          <w:lang w:val="en-US"/>
        </w:rPr>
        <w:t>stakeholders</w:t>
      </w:r>
      <w:r w:rsidRPr="004C18A6">
        <w:rPr>
          <w:rFonts w:ascii="Calibri Light"/>
          <w:spacing w:val="-9"/>
          <w:lang w:val="en-US"/>
        </w:rPr>
        <w:t xml:space="preserve"> </w:t>
      </w:r>
      <w:r w:rsidRPr="004C18A6">
        <w:rPr>
          <w:rFonts w:ascii="Calibri Light"/>
          <w:lang w:val="en-US"/>
        </w:rPr>
        <w:t>(internal</w:t>
      </w:r>
      <w:r w:rsidRPr="004C18A6">
        <w:rPr>
          <w:rFonts w:ascii="Calibri Light"/>
          <w:spacing w:val="-8"/>
          <w:lang w:val="en-US"/>
        </w:rPr>
        <w:t xml:space="preserve"> </w:t>
      </w:r>
      <w:r w:rsidRPr="004C18A6">
        <w:rPr>
          <w:rFonts w:ascii="Calibri Light"/>
          <w:lang w:val="en-US"/>
        </w:rPr>
        <w:t>and</w:t>
      </w:r>
      <w:r w:rsidRPr="004C18A6">
        <w:rPr>
          <w:rFonts w:ascii="Calibri Light"/>
          <w:spacing w:val="-9"/>
          <w:lang w:val="en-US"/>
        </w:rPr>
        <w:t xml:space="preserve"> </w:t>
      </w:r>
      <w:r w:rsidRPr="004C18A6">
        <w:rPr>
          <w:rFonts w:ascii="Calibri Light"/>
          <w:spacing w:val="-2"/>
          <w:lang w:val="en-US"/>
        </w:rPr>
        <w:t>external</w:t>
      </w:r>
      <w:proofErr w:type="gramStart"/>
      <w:r w:rsidRPr="004C18A6">
        <w:rPr>
          <w:rFonts w:ascii="Calibri Light"/>
          <w:spacing w:val="-2"/>
          <w:lang w:val="en-US"/>
        </w:rPr>
        <w:t>)</w:t>
      </w:r>
      <w:r w:rsidR="005F2D47">
        <w:rPr>
          <w:rFonts w:ascii="Calibri Light"/>
          <w:spacing w:val="-2"/>
          <w:lang w:val="en-US"/>
        </w:rPr>
        <w:t>;</w:t>
      </w:r>
      <w:proofErr w:type="gramEnd"/>
    </w:p>
    <w:p w14:paraId="2CED1372" w14:textId="0F5EADE8" w:rsidR="00B025C8" w:rsidRPr="004C18A6" w:rsidRDefault="00B025C8" w:rsidP="00B025C8">
      <w:pPr>
        <w:pStyle w:val="PargrafodaLista"/>
        <w:widowControl w:val="0"/>
        <w:numPr>
          <w:ilvl w:val="0"/>
          <w:numId w:val="21"/>
        </w:numPr>
        <w:tabs>
          <w:tab w:val="left" w:pos="821"/>
        </w:tabs>
        <w:autoSpaceDE w:val="0"/>
        <w:autoSpaceDN w:val="0"/>
        <w:spacing w:before="132" w:after="0" w:line="240" w:lineRule="auto"/>
        <w:contextualSpacing w:val="0"/>
        <w:rPr>
          <w:rFonts w:ascii="Calibri Light"/>
          <w:lang w:val="en-US"/>
        </w:rPr>
      </w:pPr>
      <w:r w:rsidRPr="004C18A6">
        <w:rPr>
          <w:rFonts w:ascii="Calibri Light"/>
          <w:lang w:val="en-US"/>
        </w:rPr>
        <w:t>Collaborate</w:t>
      </w:r>
      <w:r w:rsidRPr="004C18A6">
        <w:rPr>
          <w:rFonts w:ascii="Calibri Light"/>
          <w:spacing w:val="-5"/>
          <w:lang w:val="en-US"/>
        </w:rPr>
        <w:t xml:space="preserve"> </w:t>
      </w:r>
      <w:r w:rsidRPr="004C18A6">
        <w:rPr>
          <w:rFonts w:ascii="Calibri Light"/>
          <w:lang w:val="en-US"/>
        </w:rPr>
        <w:t>with</w:t>
      </w:r>
      <w:r w:rsidRPr="004C18A6">
        <w:rPr>
          <w:rFonts w:ascii="Calibri Light"/>
          <w:spacing w:val="-6"/>
          <w:lang w:val="en-US"/>
        </w:rPr>
        <w:t xml:space="preserve"> </w:t>
      </w:r>
      <w:r w:rsidRPr="004C18A6">
        <w:rPr>
          <w:rFonts w:ascii="Calibri Light"/>
          <w:lang w:val="en-US"/>
        </w:rPr>
        <w:t>and</w:t>
      </w:r>
      <w:r w:rsidRPr="004C18A6">
        <w:rPr>
          <w:rFonts w:ascii="Calibri Light"/>
          <w:spacing w:val="-9"/>
          <w:lang w:val="en-US"/>
        </w:rPr>
        <w:t xml:space="preserve"> </w:t>
      </w:r>
      <w:r w:rsidRPr="004C18A6">
        <w:rPr>
          <w:rFonts w:ascii="Calibri Light"/>
          <w:lang w:val="en-US"/>
        </w:rPr>
        <w:t>reinforce</w:t>
      </w:r>
      <w:r w:rsidRPr="004C18A6">
        <w:rPr>
          <w:rFonts w:ascii="Calibri Light"/>
          <w:spacing w:val="-4"/>
          <w:lang w:val="en-US"/>
        </w:rPr>
        <w:t xml:space="preserve"> </w:t>
      </w:r>
      <w:r w:rsidRPr="004C18A6">
        <w:rPr>
          <w:rFonts w:ascii="Calibri Light"/>
          <w:lang w:val="en-US"/>
        </w:rPr>
        <w:t>IEA</w:t>
      </w:r>
      <w:r w:rsidRPr="004C18A6">
        <w:rPr>
          <w:rFonts w:ascii="Calibri Light"/>
          <w:spacing w:val="-6"/>
          <w:lang w:val="en-US"/>
        </w:rPr>
        <w:t xml:space="preserve"> </w:t>
      </w:r>
      <w:r w:rsidRPr="004C18A6">
        <w:rPr>
          <w:rFonts w:ascii="Calibri Light"/>
          <w:lang w:val="en-US"/>
        </w:rPr>
        <w:t>member</w:t>
      </w:r>
      <w:r w:rsidRPr="004C18A6">
        <w:rPr>
          <w:rFonts w:ascii="Calibri Light"/>
          <w:spacing w:val="-6"/>
          <w:lang w:val="en-US"/>
        </w:rPr>
        <w:t xml:space="preserve"> </w:t>
      </w:r>
      <w:r w:rsidRPr="004C18A6">
        <w:rPr>
          <w:rFonts w:ascii="Calibri Light"/>
          <w:lang w:val="en-US"/>
        </w:rPr>
        <w:t>societies</w:t>
      </w:r>
      <w:r w:rsidRPr="004C18A6">
        <w:rPr>
          <w:rFonts w:ascii="Calibri Light"/>
          <w:spacing w:val="-5"/>
          <w:lang w:val="en-US"/>
        </w:rPr>
        <w:t xml:space="preserve"> </w:t>
      </w:r>
      <w:r w:rsidRPr="004C18A6">
        <w:rPr>
          <w:rFonts w:ascii="Calibri Light"/>
          <w:lang w:val="en-US"/>
        </w:rPr>
        <w:t>and</w:t>
      </w:r>
      <w:r w:rsidRPr="004C18A6">
        <w:rPr>
          <w:rFonts w:ascii="Calibri Light"/>
          <w:spacing w:val="-9"/>
          <w:lang w:val="en-US"/>
        </w:rPr>
        <w:t xml:space="preserve"> </w:t>
      </w:r>
      <w:proofErr w:type="gramStart"/>
      <w:r w:rsidRPr="004C18A6">
        <w:rPr>
          <w:rFonts w:ascii="Calibri Light"/>
          <w:spacing w:val="-2"/>
          <w:lang w:val="en-US"/>
        </w:rPr>
        <w:t>networks</w:t>
      </w:r>
      <w:r w:rsidR="005F2D47">
        <w:rPr>
          <w:rFonts w:ascii="Calibri Light"/>
          <w:spacing w:val="-2"/>
          <w:lang w:val="en-US"/>
        </w:rPr>
        <w:t>;</w:t>
      </w:r>
      <w:proofErr w:type="gramEnd"/>
    </w:p>
    <w:p w14:paraId="1E0FC8FE" w14:textId="3E425794" w:rsidR="00B025C8" w:rsidRPr="004C18A6" w:rsidRDefault="00B025C8" w:rsidP="00B025C8">
      <w:pPr>
        <w:pStyle w:val="PargrafodaLista"/>
        <w:widowControl w:val="0"/>
        <w:numPr>
          <w:ilvl w:val="0"/>
          <w:numId w:val="21"/>
        </w:numPr>
        <w:tabs>
          <w:tab w:val="left" w:pos="821"/>
        </w:tabs>
        <w:autoSpaceDE w:val="0"/>
        <w:autoSpaceDN w:val="0"/>
        <w:spacing w:before="132" w:after="0" w:line="240" w:lineRule="auto"/>
        <w:contextualSpacing w:val="0"/>
        <w:rPr>
          <w:rFonts w:ascii="Calibri Light"/>
          <w:lang w:val="en-US"/>
        </w:rPr>
      </w:pPr>
      <w:r w:rsidRPr="004C18A6">
        <w:rPr>
          <w:rFonts w:ascii="Calibri Light"/>
          <w:lang w:val="en-US"/>
        </w:rPr>
        <w:t>Contribute</w:t>
      </w:r>
      <w:r w:rsidRPr="004C18A6">
        <w:rPr>
          <w:rFonts w:ascii="Calibri Light"/>
          <w:spacing w:val="-9"/>
          <w:lang w:val="en-US"/>
        </w:rPr>
        <w:t xml:space="preserve"> </w:t>
      </w:r>
      <w:r w:rsidRPr="004C18A6">
        <w:rPr>
          <w:rFonts w:ascii="Calibri Light"/>
          <w:lang w:val="en-US"/>
        </w:rPr>
        <w:t>to</w:t>
      </w:r>
      <w:r w:rsidRPr="004C18A6">
        <w:rPr>
          <w:rFonts w:ascii="Calibri Light"/>
          <w:spacing w:val="-9"/>
          <w:lang w:val="en-US"/>
        </w:rPr>
        <w:t xml:space="preserve"> </w:t>
      </w:r>
      <w:r w:rsidRPr="004C18A6">
        <w:rPr>
          <w:rFonts w:ascii="Calibri Light"/>
          <w:lang w:val="en-US"/>
        </w:rPr>
        <w:t>science,</w:t>
      </w:r>
      <w:r w:rsidRPr="004C18A6">
        <w:rPr>
          <w:rFonts w:ascii="Calibri Light"/>
          <w:spacing w:val="-9"/>
          <w:lang w:val="en-US"/>
        </w:rPr>
        <w:t xml:space="preserve"> </w:t>
      </w:r>
      <w:r w:rsidRPr="004C18A6">
        <w:rPr>
          <w:rFonts w:ascii="Calibri Light"/>
          <w:lang w:val="en-US"/>
        </w:rPr>
        <w:t>technology,</w:t>
      </w:r>
      <w:r w:rsidRPr="004C18A6">
        <w:rPr>
          <w:rFonts w:ascii="Calibri Light"/>
          <w:spacing w:val="-9"/>
          <w:lang w:val="en-US"/>
        </w:rPr>
        <w:t xml:space="preserve"> </w:t>
      </w:r>
      <w:r w:rsidRPr="004C18A6">
        <w:rPr>
          <w:rFonts w:ascii="Calibri Light"/>
          <w:lang w:val="en-US"/>
        </w:rPr>
        <w:t>and</w:t>
      </w:r>
      <w:r w:rsidRPr="004C18A6">
        <w:rPr>
          <w:rFonts w:ascii="Calibri Light"/>
          <w:spacing w:val="-9"/>
          <w:lang w:val="en-US"/>
        </w:rPr>
        <w:t xml:space="preserve"> </w:t>
      </w:r>
      <w:proofErr w:type="gramStart"/>
      <w:r w:rsidRPr="004C18A6">
        <w:rPr>
          <w:rFonts w:ascii="Calibri Light"/>
          <w:spacing w:val="-2"/>
          <w:lang w:val="en-US"/>
        </w:rPr>
        <w:t>practice</w:t>
      </w:r>
      <w:r w:rsidR="005F2D47">
        <w:rPr>
          <w:rFonts w:ascii="Calibri Light"/>
          <w:spacing w:val="-2"/>
          <w:lang w:val="en-US"/>
        </w:rPr>
        <w:t>;</w:t>
      </w:r>
      <w:proofErr w:type="gramEnd"/>
    </w:p>
    <w:p w14:paraId="5E9E842D" w14:textId="64E6B7A1" w:rsidR="00B025C8" w:rsidRPr="004C18A6" w:rsidRDefault="00B025C8" w:rsidP="00B025C8">
      <w:pPr>
        <w:pStyle w:val="PargrafodaLista"/>
        <w:widowControl w:val="0"/>
        <w:numPr>
          <w:ilvl w:val="0"/>
          <w:numId w:val="21"/>
        </w:numPr>
        <w:tabs>
          <w:tab w:val="left" w:pos="821"/>
        </w:tabs>
        <w:autoSpaceDE w:val="0"/>
        <w:autoSpaceDN w:val="0"/>
        <w:spacing w:before="131" w:after="0" w:line="240" w:lineRule="auto"/>
        <w:contextualSpacing w:val="0"/>
        <w:rPr>
          <w:rFonts w:ascii="Calibri Light"/>
          <w:lang w:val="en-US"/>
        </w:rPr>
      </w:pPr>
      <w:r w:rsidRPr="004C18A6">
        <w:rPr>
          <w:rFonts w:ascii="Calibri Light"/>
          <w:lang w:val="en-US"/>
        </w:rPr>
        <w:t>Identify</w:t>
      </w:r>
      <w:r w:rsidRPr="004C18A6">
        <w:rPr>
          <w:rFonts w:ascii="Calibri Light"/>
          <w:spacing w:val="-7"/>
          <w:lang w:val="en-US"/>
        </w:rPr>
        <w:t xml:space="preserve"> </w:t>
      </w:r>
      <w:r w:rsidRPr="004C18A6">
        <w:rPr>
          <w:rFonts w:ascii="Calibri Light"/>
          <w:lang w:val="en-US"/>
        </w:rPr>
        <w:t>the</w:t>
      </w:r>
      <w:r w:rsidRPr="004C18A6">
        <w:rPr>
          <w:rFonts w:ascii="Calibri Light"/>
          <w:spacing w:val="-4"/>
          <w:lang w:val="en-US"/>
        </w:rPr>
        <w:t xml:space="preserve"> </w:t>
      </w:r>
      <w:r w:rsidRPr="004C18A6">
        <w:rPr>
          <w:rFonts w:ascii="Calibri Light"/>
          <w:lang w:val="en-US"/>
        </w:rPr>
        <w:t>roles</w:t>
      </w:r>
      <w:r w:rsidRPr="004C18A6">
        <w:rPr>
          <w:rFonts w:ascii="Calibri Light"/>
          <w:spacing w:val="-5"/>
          <w:lang w:val="en-US"/>
        </w:rPr>
        <w:t xml:space="preserve"> </w:t>
      </w:r>
      <w:r w:rsidRPr="004C18A6">
        <w:rPr>
          <w:rFonts w:ascii="Calibri Light"/>
          <w:lang w:val="en-US"/>
        </w:rPr>
        <w:t>of</w:t>
      </w:r>
      <w:r w:rsidRPr="004C18A6">
        <w:rPr>
          <w:rFonts w:ascii="Calibri Light"/>
          <w:spacing w:val="-6"/>
          <w:lang w:val="en-US"/>
        </w:rPr>
        <w:t xml:space="preserve"> </w:t>
      </w:r>
      <w:r w:rsidR="00890470">
        <w:rPr>
          <w:rFonts w:ascii="Calibri Light"/>
          <w:spacing w:val="-6"/>
          <w:lang w:val="en-US"/>
        </w:rPr>
        <w:t xml:space="preserve">the </w:t>
      </w:r>
      <w:r w:rsidRPr="004C18A6">
        <w:rPr>
          <w:rFonts w:ascii="Calibri Light"/>
          <w:lang w:val="en-US"/>
        </w:rPr>
        <w:t>IEA</w:t>
      </w:r>
      <w:r w:rsidRPr="004C18A6">
        <w:rPr>
          <w:rFonts w:ascii="Calibri Light"/>
          <w:spacing w:val="-5"/>
          <w:lang w:val="en-US"/>
        </w:rPr>
        <w:t xml:space="preserve"> </w:t>
      </w:r>
      <w:r w:rsidRPr="004C18A6">
        <w:rPr>
          <w:rFonts w:ascii="Calibri Light"/>
          <w:lang w:val="en-US"/>
        </w:rPr>
        <w:t>in</w:t>
      </w:r>
      <w:r w:rsidRPr="004C18A6">
        <w:rPr>
          <w:rFonts w:ascii="Calibri Light"/>
          <w:spacing w:val="-5"/>
          <w:lang w:val="en-US"/>
        </w:rPr>
        <w:t xml:space="preserve"> </w:t>
      </w:r>
      <w:r w:rsidRPr="004C18A6">
        <w:rPr>
          <w:rFonts w:ascii="Calibri Light"/>
          <w:lang w:val="en-US"/>
        </w:rPr>
        <w:t>promoting</w:t>
      </w:r>
      <w:r w:rsidRPr="004C18A6">
        <w:rPr>
          <w:rFonts w:ascii="Calibri Light"/>
          <w:spacing w:val="-3"/>
          <w:lang w:val="en-US"/>
        </w:rPr>
        <w:t xml:space="preserve"> </w:t>
      </w:r>
      <w:r w:rsidRPr="004C18A6">
        <w:rPr>
          <w:rFonts w:ascii="Calibri Light"/>
          <w:lang w:val="en-US"/>
        </w:rPr>
        <w:t>education,</w:t>
      </w:r>
      <w:r w:rsidRPr="004C18A6">
        <w:rPr>
          <w:rFonts w:ascii="Calibri Light"/>
          <w:spacing w:val="1"/>
          <w:lang w:val="en-US"/>
        </w:rPr>
        <w:t xml:space="preserve"> </w:t>
      </w:r>
      <w:r w:rsidRPr="004C18A6">
        <w:rPr>
          <w:rFonts w:ascii="Calibri Light"/>
          <w:lang w:val="en-US"/>
        </w:rPr>
        <w:t>certification,</w:t>
      </w:r>
      <w:r w:rsidRPr="004C18A6">
        <w:rPr>
          <w:rFonts w:ascii="Calibri Light"/>
          <w:spacing w:val="-5"/>
          <w:lang w:val="en-US"/>
        </w:rPr>
        <w:t xml:space="preserve"> </w:t>
      </w:r>
      <w:r w:rsidRPr="004C18A6">
        <w:rPr>
          <w:rFonts w:ascii="Calibri Light"/>
          <w:lang w:val="en-US"/>
        </w:rPr>
        <w:t>and</w:t>
      </w:r>
      <w:r w:rsidRPr="004C18A6">
        <w:rPr>
          <w:rFonts w:ascii="Calibri Light"/>
          <w:spacing w:val="-9"/>
          <w:lang w:val="en-US"/>
        </w:rPr>
        <w:t xml:space="preserve"> </w:t>
      </w:r>
      <w:r w:rsidRPr="004C18A6">
        <w:rPr>
          <w:rFonts w:ascii="Calibri Light"/>
          <w:lang w:val="en-US"/>
        </w:rPr>
        <w:t>related</w:t>
      </w:r>
      <w:r w:rsidRPr="004C18A6">
        <w:rPr>
          <w:rFonts w:ascii="Calibri Light"/>
          <w:spacing w:val="-4"/>
          <w:lang w:val="en-US"/>
        </w:rPr>
        <w:t xml:space="preserve"> </w:t>
      </w:r>
      <w:proofErr w:type="gramStart"/>
      <w:r w:rsidRPr="004C18A6">
        <w:rPr>
          <w:rFonts w:ascii="Calibri Light"/>
          <w:spacing w:val="-2"/>
          <w:lang w:val="en-US"/>
        </w:rPr>
        <w:t>matters</w:t>
      </w:r>
      <w:r w:rsidR="005F2D47">
        <w:rPr>
          <w:rFonts w:ascii="Calibri Light"/>
          <w:spacing w:val="-2"/>
          <w:lang w:val="en-US"/>
        </w:rPr>
        <w:t>;</w:t>
      </w:r>
      <w:proofErr w:type="gramEnd"/>
    </w:p>
    <w:p w14:paraId="02418C44" w14:textId="6D040F6E" w:rsidR="00B025C8" w:rsidRPr="004C18A6" w:rsidRDefault="00B025C8" w:rsidP="00B025C8">
      <w:pPr>
        <w:pStyle w:val="PargrafodaLista"/>
        <w:widowControl w:val="0"/>
        <w:numPr>
          <w:ilvl w:val="0"/>
          <w:numId w:val="21"/>
        </w:numPr>
        <w:tabs>
          <w:tab w:val="left" w:pos="821"/>
        </w:tabs>
        <w:autoSpaceDE w:val="0"/>
        <w:autoSpaceDN w:val="0"/>
        <w:spacing w:before="131" w:after="0" w:line="240" w:lineRule="auto"/>
        <w:contextualSpacing w:val="0"/>
        <w:rPr>
          <w:rFonts w:ascii="Calibri Light"/>
          <w:lang w:val="en-US"/>
        </w:rPr>
      </w:pPr>
      <w:r w:rsidRPr="004C18A6">
        <w:rPr>
          <w:rFonts w:ascii="Calibri Light"/>
          <w:lang w:val="en-US"/>
        </w:rPr>
        <w:t>Reinforce</w:t>
      </w:r>
      <w:r w:rsidRPr="004C18A6">
        <w:rPr>
          <w:rFonts w:ascii="Calibri Light"/>
          <w:spacing w:val="-15"/>
          <w:lang w:val="en-US"/>
        </w:rPr>
        <w:t xml:space="preserve"> </w:t>
      </w:r>
      <w:r w:rsidRPr="004C18A6">
        <w:rPr>
          <w:rFonts w:ascii="Calibri Light"/>
          <w:lang w:val="en-US"/>
        </w:rPr>
        <w:t>relationships</w:t>
      </w:r>
      <w:r w:rsidRPr="004C18A6">
        <w:rPr>
          <w:rFonts w:ascii="Calibri Light"/>
          <w:spacing w:val="-9"/>
          <w:lang w:val="en-US"/>
        </w:rPr>
        <w:t xml:space="preserve"> </w:t>
      </w:r>
      <w:r w:rsidRPr="004C18A6">
        <w:rPr>
          <w:rFonts w:ascii="Calibri Light"/>
          <w:lang w:val="en-US"/>
        </w:rPr>
        <w:t>with</w:t>
      </w:r>
      <w:r w:rsidRPr="004C18A6">
        <w:rPr>
          <w:rFonts w:ascii="Calibri Light"/>
          <w:spacing w:val="-9"/>
          <w:lang w:val="en-US"/>
        </w:rPr>
        <w:t xml:space="preserve"> </w:t>
      </w:r>
      <w:r w:rsidRPr="004C18A6">
        <w:rPr>
          <w:rFonts w:ascii="Calibri Light"/>
          <w:lang w:val="en-US"/>
        </w:rPr>
        <w:t>external</w:t>
      </w:r>
      <w:r w:rsidRPr="004C18A6">
        <w:rPr>
          <w:rFonts w:ascii="Calibri Light"/>
          <w:spacing w:val="-8"/>
          <w:lang w:val="en-US"/>
        </w:rPr>
        <w:t xml:space="preserve"> </w:t>
      </w:r>
      <w:r w:rsidRPr="004C18A6">
        <w:rPr>
          <w:rFonts w:ascii="Calibri Light"/>
          <w:lang w:val="en-US"/>
        </w:rPr>
        <w:t>organizations</w:t>
      </w:r>
      <w:r w:rsidRPr="004C18A6">
        <w:rPr>
          <w:rFonts w:ascii="Calibri Light"/>
          <w:spacing w:val="-9"/>
          <w:lang w:val="en-US"/>
        </w:rPr>
        <w:t xml:space="preserve"> </w:t>
      </w:r>
      <w:r w:rsidRPr="004C18A6">
        <w:rPr>
          <w:rFonts w:ascii="Calibri Light"/>
          <w:lang w:val="en-US"/>
        </w:rPr>
        <w:t>(existing</w:t>
      </w:r>
      <w:r w:rsidRPr="004C18A6">
        <w:rPr>
          <w:rFonts w:ascii="Calibri Light"/>
          <w:spacing w:val="-7"/>
          <w:lang w:val="en-US"/>
        </w:rPr>
        <w:t xml:space="preserve"> </w:t>
      </w:r>
      <w:r w:rsidRPr="004C18A6">
        <w:rPr>
          <w:rFonts w:ascii="Calibri Light"/>
          <w:lang w:val="en-US"/>
        </w:rPr>
        <w:t>and</w:t>
      </w:r>
      <w:r w:rsidRPr="004C18A6">
        <w:rPr>
          <w:rFonts w:ascii="Calibri Light"/>
          <w:spacing w:val="-9"/>
          <w:lang w:val="en-US"/>
        </w:rPr>
        <w:t xml:space="preserve"> </w:t>
      </w:r>
      <w:r w:rsidRPr="004C18A6">
        <w:rPr>
          <w:rFonts w:ascii="Calibri Light"/>
          <w:lang w:val="en-US"/>
        </w:rPr>
        <w:t>new</w:t>
      </w:r>
      <w:r w:rsidRPr="004C18A6">
        <w:rPr>
          <w:rFonts w:ascii="Calibri Light"/>
          <w:spacing w:val="-12"/>
          <w:lang w:val="en-US"/>
        </w:rPr>
        <w:t xml:space="preserve"> </w:t>
      </w:r>
      <w:r w:rsidRPr="004C18A6">
        <w:rPr>
          <w:rFonts w:ascii="Calibri Light"/>
          <w:spacing w:val="-2"/>
          <w:lang w:val="en-US"/>
        </w:rPr>
        <w:t>relationships</w:t>
      </w:r>
      <w:proofErr w:type="gramStart"/>
      <w:r w:rsidRPr="004C18A6">
        <w:rPr>
          <w:rFonts w:ascii="Calibri Light"/>
          <w:spacing w:val="-2"/>
          <w:lang w:val="en-US"/>
        </w:rPr>
        <w:t>)</w:t>
      </w:r>
      <w:r w:rsidR="005F2D47">
        <w:rPr>
          <w:rFonts w:ascii="Calibri Light"/>
          <w:spacing w:val="-2"/>
          <w:lang w:val="en-US"/>
        </w:rPr>
        <w:t>;</w:t>
      </w:r>
      <w:proofErr w:type="gramEnd"/>
    </w:p>
    <w:p w14:paraId="27AEBEFB" w14:textId="30F42386" w:rsidR="00B025C8" w:rsidRPr="005F2D47" w:rsidRDefault="00B025C8" w:rsidP="00B025C8">
      <w:pPr>
        <w:pStyle w:val="PargrafodaLista"/>
        <w:widowControl w:val="0"/>
        <w:numPr>
          <w:ilvl w:val="0"/>
          <w:numId w:val="21"/>
        </w:numPr>
        <w:tabs>
          <w:tab w:val="left" w:pos="821"/>
        </w:tabs>
        <w:autoSpaceDE w:val="0"/>
        <w:autoSpaceDN w:val="0"/>
        <w:spacing w:before="132" w:after="0" w:line="240" w:lineRule="auto"/>
        <w:contextualSpacing w:val="0"/>
        <w:rPr>
          <w:rFonts w:ascii="Calibri Light"/>
          <w:lang w:val="en-US"/>
        </w:rPr>
      </w:pPr>
      <w:r w:rsidRPr="005F2D47">
        <w:rPr>
          <w:rFonts w:ascii="Calibri Light"/>
          <w:lang w:val="en-US"/>
        </w:rPr>
        <w:t>Reinforce</w:t>
      </w:r>
      <w:r w:rsidRPr="005F2D47">
        <w:rPr>
          <w:rFonts w:ascii="Calibri Light"/>
          <w:spacing w:val="-10"/>
          <w:lang w:val="en-US"/>
        </w:rPr>
        <w:t xml:space="preserve"> </w:t>
      </w:r>
      <w:r w:rsidRPr="005F2D47">
        <w:rPr>
          <w:rFonts w:ascii="Calibri Light"/>
          <w:lang w:val="en-US"/>
        </w:rPr>
        <w:t>the</w:t>
      </w:r>
      <w:r w:rsidRPr="005F2D47">
        <w:rPr>
          <w:rFonts w:ascii="Calibri Light"/>
          <w:spacing w:val="-10"/>
          <w:lang w:val="en-US"/>
        </w:rPr>
        <w:t xml:space="preserve"> </w:t>
      </w:r>
      <w:r w:rsidRPr="005F2D47">
        <w:rPr>
          <w:rFonts w:ascii="Calibri Light"/>
          <w:lang w:val="en-US"/>
        </w:rPr>
        <w:t>infrastructure</w:t>
      </w:r>
      <w:r w:rsidRPr="005F2D47">
        <w:rPr>
          <w:rFonts w:ascii="Calibri Light"/>
          <w:spacing w:val="-8"/>
          <w:lang w:val="en-US"/>
        </w:rPr>
        <w:t xml:space="preserve"> </w:t>
      </w:r>
      <w:r w:rsidRPr="005F2D47">
        <w:rPr>
          <w:rFonts w:ascii="Calibri Light"/>
          <w:lang w:val="en-US"/>
        </w:rPr>
        <w:t>of</w:t>
      </w:r>
      <w:r w:rsidRPr="005F2D47">
        <w:rPr>
          <w:rFonts w:ascii="Calibri Light"/>
          <w:spacing w:val="-8"/>
          <w:lang w:val="en-US"/>
        </w:rPr>
        <w:t xml:space="preserve"> </w:t>
      </w:r>
      <w:r w:rsidR="00890470">
        <w:rPr>
          <w:rFonts w:ascii="Calibri Light"/>
          <w:spacing w:val="-8"/>
          <w:lang w:val="en-US"/>
        </w:rPr>
        <w:t xml:space="preserve">the </w:t>
      </w:r>
      <w:proofErr w:type="gramStart"/>
      <w:r w:rsidRPr="005F2D47">
        <w:rPr>
          <w:rFonts w:ascii="Calibri Light"/>
          <w:spacing w:val="-5"/>
          <w:lang w:val="en-US"/>
        </w:rPr>
        <w:t>IEA</w:t>
      </w:r>
      <w:r w:rsidR="005F2D47" w:rsidRPr="005F2D47">
        <w:rPr>
          <w:rFonts w:ascii="Calibri Light"/>
          <w:spacing w:val="-5"/>
          <w:lang w:val="en-US"/>
        </w:rPr>
        <w:t>;</w:t>
      </w:r>
      <w:proofErr w:type="gramEnd"/>
    </w:p>
    <w:p w14:paraId="75E17874" w14:textId="18C825CF" w:rsidR="00B025C8" w:rsidRPr="002215D2" w:rsidRDefault="00B025C8" w:rsidP="00B025C8">
      <w:pPr>
        <w:pStyle w:val="PargrafodaLista"/>
        <w:widowControl w:val="0"/>
        <w:numPr>
          <w:ilvl w:val="0"/>
          <w:numId w:val="21"/>
        </w:numPr>
        <w:tabs>
          <w:tab w:val="left" w:pos="821"/>
        </w:tabs>
        <w:autoSpaceDE w:val="0"/>
        <w:autoSpaceDN w:val="0"/>
        <w:spacing w:before="132" w:after="0" w:line="240" w:lineRule="auto"/>
        <w:contextualSpacing w:val="0"/>
        <w:rPr>
          <w:rFonts w:ascii="Calibri Light"/>
          <w:lang w:val="en-US"/>
        </w:rPr>
      </w:pPr>
      <w:r w:rsidRPr="004C18A6">
        <w:rPr>
          <w:rFonts w:ascii="Calibri Light"/>
          <w:lang w:val="en-US"/>
        </w:rPr>
        <w:t>Maintain</w:t>
      </w:r>
      <w:r w:rsidRPr="004C18A6">
        <w:rPr>
          <w:rFonts w:ascii="Calibri Light"/>
          <w:spacing w:val="-6"/>
          <w:lang w:val="en-US"/>
        </w:rPr>
        <w:t xml:space="preserve"> </w:t>
      </w:r>
      <w:r w:rsidRPr="004C18A6">
        <w:rPr>
          <w:rFonts w:ascii="Calibri Light"/>
          <w:lang w:val="en-US"/>
        </w:rPr>
        <w:t>a</w:t>
      </w:r>
      <w:r w:rsidRPr="004C18A6">
        <w:rPr>
          <w:rFonts w:ascii="Calibri Light"/>
          <w:spacing w:val="-4"/>
          <w:lang w:val="en-US"/>
        </w:rPr>
        <w:t xml:space="preserve"> </w:t>
      </w:r>
      <w:r w:rsidRPr="004C18A6">
        <w:rPr>
          <w:rFonts w:ascii="Calibri Light"/>
          <w:lang w:val="en-US"/>
        </w:rPr>
        <w:t>future</w:t>
      </w:r>
      <w:r w:rsidRPr="004C18A6">
        <w:rPr>
          <w:rFonts w:ascii="Calibri Light"/>
          <w:spacing w:val="-5"/>
          <w:lang w:val="en-US"/>
        </w:rPr>
        <w:t xml:space="preserve"> </w:t>
      </w:r>
      <w:r w:rsidRPr="004C18A6">
        <w:rPr>
          <w:rFonts w:ascii="Calibri Light"/>
          <w:lang w:val="en-US"/>
        </w:rPr>
        <w:t>focus</w:t>
      </w:r>
      <w:r w:rsidRPr="004C18A6">
        <w:rPr>
          <w:rFonts w:ascii="Calibri Light"/>
          <w:spacing w:val="-5"/>
          <w:lang w:val="en-US"/>
        </w:rPr>
        <w:t xml:space="preserve"> </w:t>
      </w:r>
      <w:r w:rsidRPr="004C18A6">
        <w:rPr>
          <w:rFonts w:ascii="Calibri Light"/>
          <w:lang w:val="en-US"/>
        </w:rPr>
        <w:t>for</w:t>
      </w:r>
      <w:r w:rsidRPr="004C18A6">
        <w:rPr>
          <w:rFonts w:ascii="Calibri Light"/>
          <w:spacing w:val="-6"/>
          <w:lang w:val="en-US"/>
        </w:rPr>
        <w:t xml:space="preserve"> </w:t>
      </w:r>
      <w:r w:rsidRPr="004C18A6">
        <w:rPr>
          <w:rFonts w:ascii="Calibri Light"/>
          <w:spacing w:val="-5"/>
          <w:lang w:val="en-US"/>
        </w:rPr>
        <w:t>HFE</w:t>
      </w:r>
      <w:r w:rsidR="005F2D47">
        <w:rPr>
          <w:rFonts w:ascii="Calibri Light"/>
          <w:spacing w:val="-5"/>
          <w:lang w:val="en-US"/>
        </w:rPr>
        <w:t>.</w:t>
      </w:r>
    </w:p>
    <w:p w14:paraId="51CD83B9" w14:textId="6F37EDAF" w:rsidR="002215D2" w:rsidRPr="0069484E" w:rsidRDefault="0069484E" w:rsidP="0069484E">
      <w:pPr>
        <w:pStyle w:val="PargrafodaLista"/>
        <w:widowControl w:val="0"/>
        <w:numPr>
          <w:ilvl w:val="0"/>
          <w:numId w:val="26"/>
        </w:numPr>
        <w:tabs>
          <w:tab w:val="left" w:pos="821"/>
        </w:tabs>
        <w:autoSpaceDE w:val="0"/>
        <w:autoSpaceDN w:val="0"/>
        <w:spacing w:before="132" w:after="0" w:line="240" w:lineRule="auto"/>
        <w:ind w:hanging="1257"/>
        <w:contextualSpacing w:val="0"/>
        <w:rPr>
          <w:rFonts w:ascii="Calibri Light"/>
          <w:b/>
          <w:bCs/>
          <w:lang w:val="en-US"/>
        </w:rPr>
      </w:pPr>
      <w:r w:rsidRPr="0069484E">
        <w:rPr>
          <w:rFonts w:ascii="Calibri Light"/>
          <w:b/>
          <w:bCs/>
          <w:lang w:val="en-US"/>
        </w:rPr>
        <w:t xml:space="preserve">IEA/EC Daily </w:t>
      </w:r>
      <w:r>
        <w:rPr>
          <w:rFonts w:ascii="Calibri Light"/>
          <w:b/>
          <w:bCs/>
          <w:lang w:val="en-US"/>
        </w:rPr>
        <w:t xml:space="preserve">Basis </w:t>
      </w:r>
      <w:r w:rsidRPr="0069484E">
        <w:rPr>
          <w:rFonts w:ascii="Calibri Light"/>
          <w:b/>
          <w:bCs/>
          <w:lang w:val="en-US"/>
        </w:rPr>
        <w:t>Administration</w:t>
      </w:r>
    </w:p>
    <w:p w14:paraId="6425E9D0" w14:textId="58A3DB83" w:rsidR="00416EF2" w:rsidRPr="008B4840" w:rsidRDefault="00377C0C" w:rsidP="00404433">
      <w:pPr>
        <w:jc w:val="both"/>
        <w:rPr>
          <w:rFonts w:asciiTheme="majorHAnsi" w:hAnsiTheme="majorHAnsi" w:cstheme="majorHAnsi"/>
          <w:lang w:val="en-US"/>
        </w:rPr>
      </w:pPr>
      <w:r w:rsidRPr="00377C0C">
        <w:rPr>
          <w:rFonts w:asciiTheme="majorHAnsi" w:hAnsiTheme="majorHAnsi" w:cstheme="majorHAnsi"/>
          <w:lang w:val="en-US"/>
        </w:rPr>
        <w:t xml:space="preserve">It is worth mentioning that </w:t>
      </w:r>
      <w:r w:rsidR="005F2D47" w:rsidRPr="00377C0C">
        <w:rPr>
          <w:rFonts w:asciiTheme="majorHAnsi" w:hAnsiTheme="majorHAnsi" w:cstheme="majorHAnsi"/>
          <w:lang w:val="en-US"/>
        </w:rPr>
        <w:t>the</w:t>
      </w:r>
      <w:r w:rsidR="005F2D47">
        <w:rPr>
          <w:rFonts w:asciiTheme="majorHAnsi" w:hAnsiTheme="majorHAnsi" w:cstheme="majorHAnsi"/>
          <w:lang w:val="en-US"/>
        </w:rPr>
        <w:t xml:space="preserve"> EC</w:t>
      </w:r>
      <w:r w:rsidR="00B54B4F" w:rsidRPr="00EE047D">
        <w:rPr>
          <w:rFonts w:asciiTheme="majorHAnsi" w:hAnsiTheme="majorHAnsi" w:cstheme="majorHAnsi"/>
          <w:lang w:val="en-US"/>
        </w:rPr>
        <w:t xml:space="preserve"> members understood th</w:t>
      </w:r>
      <w:r w:rsidR="00B54B4F">
        <w:rPr>
          <w:rFonts w:asciiTheme="majorHAnsi" w:hAnsiTheme="majorHAnsi" w:cstheme="majorHAnsi"/>
          <w:lang w:val="en-US"/>
        </w:rPr>
        <w:t>e</w:t>
      </w:r>
      <w:r w:rsidR="00B54B4F" w:rsidRPr="00EE047D">
        <w:rPr>
          <w:rFonts w:asciiTheme="majorHAnsi" w:hAnsiTheme="majorHAnsi" w:cstheme="majorHAnsi"/>
          <w:lang w:val="en-US"/>
        </w:rPr>
        <w:t xml:space="preserve"> delicate and complex moment and ha</w:t>
      </w:r>
      <w:r w:rsidR="00B54B4F">
        <w:rPr>
          <w:rFonts w:asciiTheme="majorHAnsi" w:hAnsiTheme="majorHAnsi" w:cstheme="majorHAnsi"/>
          <w:lang w:val="en-US"/>
        </w:rPr>
        <w:t>ve</w:t>
      </w:r>
      <w:r w:rsidR="00B54B4F" w:rsidRPr="00EE047D">
        <w:rPr>
          <w:rFonts w:asciiTheme="majorHAnsi" w:hAnsiTheme="majorHAnsi" w:cstheme="majorHAnsi"/>
          <w:lang w:val="en-US"/>
        </w:rPr>
        <w:t xml:space="preserve"> </w:t>
      </w:r>
      <w:r w:rsidR="00B54B4F">
        <w:rPr>
          <w:rFonts w:asciiTheme="majorHAnsi" w:hAnsiTheme="majorHAnsi" w:cstheme="majorHAnsi"/>
          <w:lang w:val="en-US"/>
        </w:rPr>
        <w:t>risen to the task</w:t>
      </w:r>
      <w:r w:rsidR="00CC02A7">
        <w:rPr>
          <w:rFonts w:asciiTheme="majorHAnsi" w:hAnsiTheme="majorHAnsi" w:cstheme="majorHAnsi"/>
          <w:lang w:val="en-US"/>
        </w:rPr>
        <w:t>s</w:t>
      </w:r>
      <w:r w:rsidR="00B54B4F">
        <w:rPr>
          <w:rFonts w:asciiTheme="majorHAnsi" w:hAnsiTheme="majorHAnsi" w:cstheme="majorHAnsi"/>
          <w:lang w:val="en-US"/>
        </w:rPr>
        <w:t xml:space="preserve"> </w:t>
      </w:r>
      <w:r w:rsidR="00B54B4F" w:rsidRPr="00EE047D">
        <w:rPr>
          <w:rFonts w:asciiTheme="majorHAnsi" w:hAnsiTheme="majorHAnsi" w:cstheme="majorHAnsi"/>
          <w:lang w:val="en-US"/>
        </w:rPr>
        <w:t>of activit</w:t>
      </w:r>
      <w:r w:rsidR="00CC02A7">
        <w:rPr>
          <w:rFonts w:asciiTheme="majorHAnsi" w:hAnsiTheme="majorHAnsi" w:cstheme="majorHAnsi"/>
          <w:lang w:val="en-US"/>
        </w:rPr>
        <w:t>y</w:t>
      </w:r>
      <w:r w:rsidR="00CC02A7" w:rsidRPr="00CC02A7">
        <w:rPr>
          <w:rFonts w:asciiTheme="majorHAnsi" w:hAnsiTheme="majorHAnsi" w:cstheme="majorHAnsi"/>
          <w:lang w:val="en-US"/>
        </w:rPr>
        <w:t xml:space="preserve"> </w:t>
      </w:r>
      <w:r w:rsidR="00CC02A7" w:rsidRPr="00EE047D">
        <w:rPr>
          <w:rFonts w:asciiTheme="majorHAnsi" w:hAnsiTheme="majorHAnsi" w:cstheme="majorHAnsi"/>
          <w:lang w:val="en-US"/>
        </w:rPr>
        <w:t>planning</w:t>
      </w:r>
      <w:r w:rsidR="00B54B4F" w:rsidRPr="00EE047D">
        <w:rPr>
          <w:rFonts w:asciiTheme="majorHAnsi" w:hAnsiTheme="majorHAnsi" w:cstheme="majorHAnsi"/>
          <w:lang w:val="en-US"/>
        </w:rPr>
        <w:t xml:space="preserve"> </w:t>
      </w:r>
      <w:r w:rsidR="00CC02A7">
        <w:rPr>
          <w:rFonts w:asciiTheme="majorHAnsi" w:hAnsiTheme="majorHAnsi" w:cstheme="majorHAnsi"/>
          <w:lang w:val="en-US"/>
        </w:rPr>
        <w:t xml:space="preserve">and </w:t>
      </w:r>
      <w:r w:rsidR="00B54B4F" w:rsidRPr="00EE047D">
        <w:rPr>
          <w:rFonts w:asciiTheme="majorHAnsi" w:hAnsiTheme="majorHAnsi" w:cstheme="majorHAnsi"/>
          <w:lang w:val="en-US"/>
        </w:rPr>
        <w:t>meeting daily demands</w:t>
      </w:r>
      <w:r w:rsidR="00CC02A7">
        <w:rPr>
          <w:rFonts w:asciiTheme="majorHAnsi" w:hAnsiTheme="majorHAnsi" w:cstheme="majorHAnsi"/>
          <w:lang w:val="en-US"/>
        </w:rPr>
        <w:t xml:space="preserve">.  </w:t>
      </w:r>
      <w:r w:rsidR="00EE047D" w:rsidRPr="00EE047D">
        <w:rPr>
          <w:rFonts w:asciiTheme="majorHAnsi" w:hAnsiTheme="majorHAnsi" w:cstheme="majorHAnsi"/>
          <w:lang w:val="en-US"/>
        </w:rPr>
        <w:t>The</w:t>
      </w:r>
      <w:r w:rsidR="00CC02A7">
        <w:rPr>
          <w:rFonts w:asciiTheme="majorHAnsi" w:hAnsiTheme="majorHAnsi" w:cstheme="majorHAnsi"/>
          <w:lang w:val="en-US"/>
        </w:rPr>
        <w:t>ir</w:t>
      </w:r>
      <w:r w:rsidR="00EE047D" w:rsidRPr="00EE047D">
        <w:rPr>
          <w:rFonts w:asciiTheme="majorHAnsi" w:hAnsiTheme="majorHAnsi" w:cstheme="majorHAnsi"/>
          <w:lang w:val="en-US"/>
        </w:rPr>
        <w:t xml:space="preserve"> </w:t>
      </w:r>
      <w:r w:rsidR="00BB4C7D">
        <w:rPr>
          <w:rFonts w:asciiTheme="majorHAnsi" w:hAnsiTheme="majorHAnsi" w:cstheme="majorHAnsi"/>
          <w:lang w:val="en-US"/>
        </w:rPr>
        <w:t xml:space="preserve">continuous </w:t>
      </w:r>
      <w:r w:rsidR="001B5C0D">
        <w:rPr>
          <w:rFonts w:asciiTheme="majorHAnsi" w:hAnsiTheme="majorHAnsi" w:cstheme="majorHAnsi"/>
          <w:lang w:val="en-US"/>
        </w:rPr>
        <w:t xml:space="preserve">engagement, cooperation, and </w:t>
      </w:r>
      <w:r w:rsidR="00EE047D" w:rsidRPr="00EE047D">
        <w:rPr>
          <w:rFonts w:asciiTheme="majorHAnsi" w:hAnsiTheme="majorHAnsi" w:cstheme="majorHAnsi"/>
          <w:lang w:val="en-US"/>
        </w:rPr>
        <w:t xml:space="preserve">ongoing support </w:t>
      </w:r>
      <w:r w:rsidR="001C3020">
        <w:rPr>
          <w:rFonts w:asciiTheme="majorHAnsi" w:hAnsiTheme="majorHAnsi" w:cstheme="majorHAnsi"/>
          <w:lang w:val="en-US"/>
        </w:rPr>
        <w:t xml:space="preserve">have </w:t>
      </w:r>
      <w:r w:rsidR="00AD3307">
        <w:rPr>
          <w:rFonts w:asciiTheme="majorHAnsi" w:hAnsiTheme="majorHAnsi" w:cstheme="majorHAnsi"/>
          <w:lang w:val="en-US"/>
        </w:rPr>
        <w:t>been</w:t>
      </w:r>
      <w:r w:rsidR="001C3020">
        <w:rPr>
          <w:rFonts w:asciiTheme="majorHAnsi" w:hAnsiTheme="majorHAnsi" w:cstheme="majorHAnsi"/>
          <w:lang w:val="en-US"/>
        </w:rPr>
        <w:t xml:space="preserve"> </w:t>
      </w:r>
      <w:r w:rsidR="00AD3307">
        <w:rPr>
          <w:rFonts w:asciiTheme="majorHAnsi" w:hAnsiTheme="majorHAnsi" w:cstheme="majorHAnsi"/>
          <w:lang w:val="en-US"/>
        </w:rPr>
        <w:t>fundamental</w:t>
      </w:r>
      <w:r w:rsidR="00EE047D" w:rsidRPr="00EE047D">
        <w:rPr>
          <w:rFonts w:asciiTheme="majorHAnsi" w:hAnsiTheme="majorHAnsi" w:cstheme="majorHAnsi"/>
          <w:lang w:val="en-US"/>
        </w:rPr>
        <w:t xml:space="preserve"> in </w:t>
      </w:r>
      <w:r w:rsidR="005F2D47" w:rsidRPr="00EE047D">
        <w:rPr>
          <w:rFonts w:asciiTheme="majorHAnsi" w:hAnsiTheme="majorHAnsi" w:cstheme="majorHAnsi"/>
          <w:lang w:val="en-US"/>
        </w:rPr>
        <w:t xml:space="preserve">planning </w:t>
      </w:r>
      <w:r w:rsidR="005F2D47">
        <w:rPr>
          <w:rFonts w:asciiTheme="majorHAnsi" w:hAnsiTheme="majorHAnsi" w:cstheme="majorHAnsi"/>
          <w:lang w:val="en-US"/>
        </w:rPr>
        <w:t>and</w:t>
      </w:r>
      <w:r w:rsidR="0053319F">
        <w:rPr>
          <w:rFonts w:asciiTheme="majorHAnsi" w:hAnsiTheme="majorHAnsi" w:cstheme="majorHAnsi"/>
          <w:lang w:val="en-US"/>
        </w:rPr>
        <w:t xml:space="preserve"> impl</w:t>
      </w:r>
      <w:r w:rsidR="005F2D47">
        <w:rPr>
          <w:rFonts w:asciiTheme="majorHAnsi" w:hAnsiTheme="majorHAnsi" w:cstheme="majorHAnsi"/>
          <w:lang w:val="en-US"/>
        </w:rPr>
        <w:t>eme</w:t>
      </w:r>
      <w:r w:rsidR="0053319F">
        <w:rPr>
          <w:rFonts w:asciiTheme="majorHAnsi" w:hAnsiTheme="majorHAnsi" w:cstheme="majorHAnsi"/>
          <w:lang w:val="en-US"/>
        </w:rPr>
        <w:t>nting the</w:t>
      </w:r>
      <w:r w:rsidR="00890470">
        <w:rPr>
          <w:rFonts w:asciiTheme="majorHAnsi" w:hAnsiTheme="majorHAnsi" w:cstheme="majorHAnsi"/>
          <w:lang w:val="en-US"/>
        </w:rPr>
        <w:t>ir</w:t>
      </w:r>
      <w:r w:rsidR="0053319F">
        <w:rPr>
          <w:rFonts w:asciiTheme="majorHAnsi" w:hAnsiTheme="majorHAnsi" w:cstheme="majorHAnsi"/>
          <w:lang w:val="en-US"/>
        </w:rPr>
        <w:t xml:space="preserve"> respective projects</w:t>
      </w:r>
      <w:r w:rsidR="00890470">
        <w:rPr>
          <w:rFonts w:asciiTheme="majorHAnsi" w:hAnsiTheme="majorHAnsi" w:cstheme="majorHAnsi"/>
          <w:lang w:val="en-US"/>
        </w:rPr>
        <w:t xml:space="preserve"> be </w:t>
      </w:r>
      <w:proofErr w:type="spellStart"/>
      <w:r w:rsidR="00890470">
        <w:rPr>
          <w:rFonts w:asciiTheme="majorHAnsi" w:hAnsiTheme="majorHAnsi" w:cstheme="majorHAnsi"/>
          <w:lang w:val="en-US"/>
        </w:rPr>
        <w:t>they</w:t>
      </w:r>
      <w:proofErr w:type="spellEnd"/>
      <w:r w:rsidR="00890470">
        <w:rPr>
          <w:rFonts w:asciiTheme="majorHAnsi" w:hAnsiTheme="majorHAnsi" w:cstheme="majorHAnsi"/>
          <w:lang w:val="en-US"/>
        </w:rPr>
        <w:t xml:space="preserve"> </w:t>
      </w:r>
      <w:proofErr w:type="spellStart"/>
      <w:r w:rsidR="00890470">
        <w:rPr>
          <w:rFonts w:asciiTheme="majorHAnsi" w:hAnsiTheme="majorHAnsi" w:cstheme="majorHAnsi"/>
          <w:lang w:val="en-US"/>
        </w:rPr>
        <w:t>new</w:t>
      </w:r>
      <w:proofErr w:type="spellEnd"/>
      <w:r w:rsidR="00890470">
        <w:rPr>
          <w:rFonts w:asciiTheme="majorHAnsi" w:hAnsiTheme="majorHAnsi" w:cstheme="majorHAnsi"/>
          <w:lang w:val="en-US"/>
        </w:rPr>
        <w:t xml:space="preserve"> </w:t>
      </w:r>
      <w:proofErr w:type="gramStart"/>
      <w:r w:rsidR="00890470">
        <w:rPr>
          <w:rFonts w:asciiTheme="majorHAnsi" w:hAnsiTheme="majorHAnsi" w:cstheme="majorHAnsi"/>
          <w:lang w:val="en-US"/>
        </w:rPr>
        <w:t xml:space="preserve">endeavors </w:t>
      </w:r>
      <w:r w:rsidR="0053319F">
        <w:rPr>
          <w:rFonts w:asciiTheme="majorHAnsi" w:hAnsiTheme="majorHAnsi" w:cstheme="majorHAnsi"/>
          <w:lang w:val="en-US"/>
        </w:rPr>
        <w:t xml:space="preserve"> or</w:t>
      </w:r>
      <w:proofErr w:type="gramEnd"/>
      <w:r w:rsidR="0053319F">
        <w:rPr>
          <w:rFonts w:asciiTheme="majorHAnsi" w:hAnsiTheme="majorHAnsi" w:cstheme="majorHAnsi"/>
          <w:lang w:val="en-US"/>
        </w:rPr>
        <w:t xml:space="preserve"> projects </w:t>
      </w:r>
      <w:r w:rsidR="00096A2B">
        <w:rPr>
          <w:rFonts w:asciiTheme="majorHAnsi" w:hAnsiTheme="majorHAnsi" w:cstheme="majorHAnsi"/>
          <w:lang w:val="en-US"/>
        </w:rPr>
        <w:t>carried over</w:t>
      </w:r>
      <w:r w:rsidR="0053319F">
        <w:rPr>
          <w:rFonts w:asciiTheme="majorHAnsi" w:hAnsiTheme="majorHAnsi" w:cstheme="majorHAnsi"/>
          <w:lang w:val="en-US"/>
        </w:rPr>
        <w:t xml:space="preserve"> from previous term</w:t>
      </w:r>
      <w:r w:rsidR="005F2D47">
        <w:rPr>
          <w:rFonts w:asciiTheme="majorHAnsi" w:hAnsiTheme="majorHAnsi" w:cstheme="majorHAnsi"/>
          <w:lang w:val="en-US"/>
        </w:rPr>
        <w:t>s</w:t>
      </w:r>
      <w:r w:rsidR="0053319F">
        <w:rPr>
          <w:rFonts w:asciiTheme="majorHAnsi" w:hAnsiTheme="majorHAnsi" w:cstheme="majorHAnsi"/>
          <w:lang w:val="en-US"/>
        </w:rPr>
        <w:t>.</w:t>
      </w:r>
      <w:r w:rsidR="009C0D17">
        <w:rPr>
          <w:rFonts w:asciiTheme="majorHAnsi" w:hAnsiTheme="majorHAnsi" w:cstheme="majorHAnsi"/>
          <w:lang w:val="en-US"/>
        </w:rPr>
        <w:t xml:space="preserve"> </w:t>
      </w:r>
      <w:r w:rsidR="00226AEF" w:rsidRPr="00226AEF">
        <w:rPr>
          <w:rFonts w:asciiTheme="majorHAnsi" w:hAnsiTheme="majorHAnsi" w:cstheme="majorHAnsi"/>
          <w:lang w:val="en-US"/>
        </w:rPr>
        <w:t>In this sense, it is also important to highlight the fundamental work of the IEA General Secretariat, as well as the excellent work carried out by the IEA administrator, Aleksandra Gamper in supporting the EC members</w:t>
      </w:r>
      <w:r w:rsidR="00096A2B">
        <w:rPr>
          <w:rFonts w:asciiTheme="majorHAnsi" w:hAnsiTheme="majorHAnsi" w:cstheme="majorHAnsi"/>
          <w:lang w:val="en-US"/>
        </w:rPr>
        <w:t>’</w:t>
      </w:r>
      <w:r w:rsidR="00226AEF" w:rsidRPr="00226AEF">
        <w:rPr>
          <w:rFonts w:asciiTheme="majorHAnsi" w:hAnsiTheme="majorHAnsi" w:cstheme="majorHAnsi"/>
          <w:lang w:val="en-US"/>
        </w:rPr>
        <w:t xml:space="preserve"> activities throughout this period.</w:t>
      </w:r>
    </w:p>
    <w:p w14:paraId="36ED8EC1" w14:textId="702CBBC8" w:rsidR="0069484E" w:rsidRDefault="0069484E" w:rsidP="008B4840">
      <w:pPr>
        <w:pStyle w:val="PargrafodaLista"/>
        <w:numPr>
          <w:ilvl w:val="0"/>
          <w:numId w:val="26"/>
        </w:numPr>
        <w:spacing w:after="0" w:line="240" w:lineRule="auto"/>
        <w:ind w:left="851" w:hanging="567"/>
        <w:rPr>
          <w:rFonts w:asciiTheme="majorHAnsi" w:hAnsiTheme="majorHAnsi" w:cstheme="majorHAnsi"/>
          <w:b/>
          <w:bCs/>
          <w:lang w:val="en-US"/>
        </w:rPr>
      </w:pPr>
      <w:r w:rsidRPr="0069484E">
        <w:rPr>
          <w:rFonts w:asciiTheme="majorHAnsi" w:hAnsiTheme="majorHAnsi" w:cstheme="majorHAnsi"/>
          <w:b/>
          <w:bCs/>
          <w:lang w:val="en-US"/>
        </w:rPr>
        <w:t>IEA/EC Standing and Ad Hoc Committees</w:t>
      </w:r>
    </w:p>
    <w:p w14:paraId="0C1F180A" w14:textId="2C3F3E0A" w:rsidR="005F2D47" w:rsidRPr="005F2D47" w:rsidRDefault="005F2D47" w:rsidP="00404433">
      <w:pPr>
        <w:spacing w:after="0" w:line="240" w:lineRule="auto"/>
        <w:jc w:val="both"/>
        <w:rPr>
          <w:rFonts w:asciiTheme="majorHAnsi" w:hAnsiTheme="majorHAnsi" w:cstheme="majorHAnsi"/>
          <w:b/>
          <w:bCs/>
          <w:lang w:val="en-US"/>
        </w:rPr>
      </w:pPr>
      <w:r w:rsidRPr="00F45EF4">
        <w:rPr>
          <w:rFonts w:asciiTheme="majorHAnsi" w:hAnsiTheme="majorHAnsi" w:cstheme="majorHAnsi"/>
          <w:lang w:val="en-US"/>
        </w:rPr>
        <w:t>Planning activities</w:t>
      </w:r>
      <w:r>
        <w:rPr>
          <w:rFonts w:asciiTheme="majorHAnsi" w:hAnsiTheme="majorHAnsi" w:cstheme="majorHAnsi"/>
          <w:lang w:val="en-US"/>
        </w:rPr>
        <w:t>,</w:t>
      </w:r>
      <w:r w:rsidRPr="00F45EF4">
        <w:rPr>
          <w:rFonts w:asciiTheme="majorHAnsi" w:hAnsiTheme="majorHAnsi" w:cstheme="majorHAnsi"/>
          <w:lang w:val="en-US"/>
        </w:rPr>
        <w:t xml:space="preserve"> guided by the IEA </w:t>
      </w:r>
      <w:r w:rsidRPr="00CE6F79">
        <w:rPr>
          <w:rFonts w:asciiTheme="majorHAnsi" w:hAnsiTheme="majorHAnsi" w:cstheme="majorHAnsi"/>
          <w:lang w:val="en-US"/>
        </w:rPr>
        <w:t xml:space="preserve">Strategic </w:t>
      </w:r>
      <w:r w:rsidRPr="00F45EF4">
        <w:rPr>
          <w:rFonts w:asciiTheme="majorHAnsi" w:hAnsiTheme="majorHAnsi" w:cstheme="majorHAnsi"/>
          <w:lang w:val="en-US"/>
        </w:rPr>
        <w:t>Policies</w:t>
      </w:r>
      <w:r>
        <w:rPr>
          <w:rFonts w:asciiTheme="majorHAnsi" w:hAnsiTheme="majorHAnsi" w:cstheme="majorHAnsi"/>
          <w:lang w:val="en-US"/>
        </w:rPr>
        <w:t xml:space="preserve"> and</w:t>
      </w:r>
      <w:r w:rsidRPr="00F45EF4">
        <w:rPr>
          <w:rFonts w:asciiTheme="majorHAnsi" w:hAnsiTheme="majorHAnsi" w:cstheme="majorHAnsi"/>
          <w:lang w:val="en-US"/>
        </w:rPr>
        <w:t xml:space="preserve"> using as a basic tool the P2DT tool kit</w:t>
      </w:r>
      <w:r>
        <w:rPr>
          <w:rFonts w:asciiTheme="majorHAnsi" w:hAnsiTheme="majorHAnsi" w:cstheme="majorHAnsi"/>
          <w:lang w:val="en-US"/>
        </w:rPr>
        <w:t xml:space="preserve"> have oriented t</w:t>
      </w:r>
      <w:r w:rsidRPr="00D263B8">
        <w:rPr>
          <w:rFonts w:asciiTheme="majorHAnsi" w:hAnsiTheme="majorHAnsi" w:cstheme="majorHAnsi"/>
          <w:lang w:val="en-US"/>
        </w:rPr>
        <w:t>he enormous collaboration of the officers, administrator, Past President, and the S</w:t>
      </w:r>
      <w:r>
        <w:rPr>
          <w:rFonts w:asciiTheme="majorHAnsi" w:hAnsiTheme="majorHAnsi" w:cstheme="majorHAnsi"/>
          <w:lang w:val="en-US"/>
        </w:rPr>
        <w:t>D&amp;</w:t>
      </w:r>
      <w:r w:rsidRPr="00D263B8">
        <w:rPr>
          <w:rFonts w:asciiTheme="majorHAnsi" w:hAnsiTheme="majorHAnsi" w:cstheme="majorHAnsi"/>
          <w:lang w:val="en-US"/>
        </w:rPr>
        <w:t>I Chair who meet weekly to manage activities and ensure a smooth operation</w:t>
      </w:r>
      <w:r>
        <w:rPr>
          <w:rFonts w:asciiTheme="majorHAnsi" w:hAnsiTheme="majorHAnsi" w:cstheme="majorHAnsi"/>
          <w:lang w:val="en-US"/>
        </w:rPr>
        <w:t>,</w:t>
      </w:r>
      <w:r w:rsidRPr="006F654A">
        <w:rPr>
          <w:lang w:val="en-US"/>
        </w:rPr>
        <w:t xml:space="preserve"> </w:t>
      </w:r>
      <w:r w:rsidRPr="006F654A">
        <w:rPr>
          <w:rFonts w:asciiTheme="majorHAnsi" w:hAnsiTheme="majorHAnsi" w:cstheme="majorHAnsi"/>
          <w:lang w:val="en-US"/>
        </w:rPr>
        <w:t xml:space="preserve">as well as </w:t>
      </w:r>
      <w:r>
        <w:rPr>
          <w:rFonts w:asciiTheme="majorHAnsi" w:hAnsiTheme="majorHAnsi" w:cstheme="majorHAnsi"/>
          <w:lang w:val="en-US"/>
        </w:rPr>
        <w:t xml:space="preserve">realizing meetings with each standing and ad hoc committee and </w:t>
      </w:r>
      <w:r w:rsidR="00096A2B">
        <w:rPr>
          <w:rFonts w:asciiTheme="majorHAnsi" w:hAnsiTheme="majorHAnsi" w:cstheme="majorHAnsi"/>
          <w:lang w:val="en-US"/>
        </w:rPr>
        <w:t xml:space="preserve">their </w:t>
      </w:r>
      <w:r>
        <w:rPr>
          <w:rFonts w:asciiTheme="majorHAnsi" w:hAnsiTheme="majorHAnsi" w:cstheme="majorHAnsi"/>
          <w:lang w:val="en-US"/>
        </w:rPr>
        <w:t>respective co-chairs</w:t>
      </w:r>
      <w:r w:rsidR="00096A2B">
        <w:rPr>
          <w:rFonts w:asciiTheme="majorHAnsi" w:hAnsiTheme="majorHAnsi" w:cstheme="majorHAnsi"/>
          <w:lang w:val="en-US"/>
        </w:rPr>
        <w:t>,</w:t>
      </w:r>
      <w:r>
        <w:rPr>
          <w:rFonts w:asciiTheme="majorHAnsi" w:hAnsiTheme="majorHAnsi" w:cstheme="majorHAnsi"/>
          <w:lang w:val="en-US"/>
        </w:rPr>
        <w:t xml:space="preserve"> responding </w:t>
      </w:r>
      <w:r w:rsidR="00096A2B">
        <w:rPr>
          <w:rFonts w:asciiTheme="majorHAnsi" w:hAnsiTheme="majorHAnsi" w:cstheme="majorHAnsi"/>
          <w:lang w:val="en-US"/>
        </w:rPr>
        <w:t xml:space="preserve">to </w:t>
      </w:r>
      <w:r>
        <w:rPr>
          <w:rFonts w:asciiTheme="majorHAnsi" w:hAnsiTheme="majorHAnsi" w:cstheme="majorHAnsi"/>
          <w:lang w:val="en-US"/>
        </w:rPr>
        <w:t>demand</w:t>
      </w:r>
      <w:r w:rsidR="00096A2B">
        <w:rPr>
          <w:rFonts w:asciiTheme="majorHAnsi" w:hAnsiTheme="majorHAnsi" w:cstheme="majorHAnsi"/>
          <w:lang w:val="en-US"/>
        </w:rPr>
        <w:t>s</w:t>
      </w:r>
      <w:r>
        <w:rPr>
          <w:rFonts w:asciiTheme="majorHAnsi" w:hAnsiTheme="majorHAnsi" w:cstheme="majorHAnsi"/>
          <w:lang w:val="en-US"/>
        </w:rPr>
        <w:t xml:space="preserve"> related to the ongoing projects </w:t>
      </w:r>
      <w:r w:rsidR="00096A2B">
        <w:rPr>
          <w:rFonts w:asciiTheme="majorHAnsi" w:hAnsiTheme="majorHAnsi" w:cstheme="majorHAnsi"/>
          <w:lang w:val="en-US"/>
        </w:rPr>
        <w:t xml:space="preserve">of </w:t>
      </w:r>
      <w:r>
        <w:rPr>
          <w:rFonts w:asciiTheme="majorHAnsi" w:hAnsiTheme="majorHAnsi" w:cstheme="majorHAnsi"/>
          <w:lang w:val="en-US"/>
        </w:rPr>
        <w:t>each committee</w:t>
      </w:r>
      <w:r w:rsidR="008B4840">
        <w:rPr>
          <w:rFonts w:asciiTheme="majorHAnsi" w:hAnsiTheme="majorHAnsi" w:cstheme="majorHAnsi"/>
          <w:lang w:val="en-US"/>
        </w:rPr>
        <w:t>.</w:t>
      </w:r>
    </w:p>
    <w:p w14:paraId="32D58E47" w14:textId="1A711B7C" w:rsidR="00A847C4" w:rsidRDefault="00A847C4" w:rsidP="00404433">
      <w:pPr>
        <w:jc w:val="both"/>
        <w:rPr>
          <w:rFonts w:asciiTheme="majorHAnsi" w:hAnsiTheme="majorHAnsi" w:cstheme="majorHAnsi"/>
          <w:lang w:val="en-US"/>
        </w:rPr>
      </w:pPr>
      <w:r w:rsidRPr="00A847C4">
        <w:rPr>
          <w:rFonts w:asciiTheme="majorHAnsi" w:hAnsiTheme="majorHAnsi" w:cstheme="majorHAnsi"/>
          <w:lang w:val="en-US"/>
        </w:rPr>
        <w:t xml:space="preserve">And complementing this topic, the </w:t>
      </w:r>
      <w:r w:rsidR="00837CDF">
        <w:rPr>
          <w:rFonts w:asciiTheme="majorHAnsi" w:hAnsiTheme="majorHAnsi" w:cstheme="majorHAnsi"/>
          <w:lang w:val="en-US"/>
        </w:rPr>
        <w:t>excellent outcomes achieved by</w:t>
      </w:r>
      <w:r w:rsidR="00B01216">
        <w:rPr>
          <w:rFonts w:asciiTheme="majorHAnsi" w:hAnsiTheme="majorHAnsi" w:cstheme="majorHAnsi"/>
          <w:lang w:val="en-US"/>
        </w:rPr>
        <w:t xml:space="preserve"> the </w:t>
      </w:r>
      <w:r w:rsidRPr="00A847C4">
        <w:rPr>
          <w:rFonts w:asciiTheme="majorHAnsi" w:hAnsiTheme="majorHAnsi" w:cstheme="majorHAnsi"/>
          <w:lang w:val="en-US"/>
        </w:rPr>
        <w:t>ad hoc Committee on HFE Standardization, led by our former president, Yushi Fujita,</w:t>
      </w:r>
      <w:r w:rsidR="008B4840">
        <w:rPr>
          <w:rFonts w:asciiTheme="majorHAnsi" w:hAnsiTheme="majorHAnsi" w:cstheme="majorHAnsi"/>
          <w:lang w:val="en-US"/>
        </w:rPr>
        <w:t xml:space="preserve"> which led to the structuration of the Ad Hoc Advisory Group on Standardization Committee, led by Shin’Ichi </w:t>
      </w:r>
      <w:proofErr w:type="spellStart"/>
      <w:r w:rsidR="008B4840">
        <w:rPr>
          <w:rFonts w:asciiTheme="majorHAnsi" w:hAnsiTheme="majorHAnsi" w:cstheme="majorHAnsi"/>
          <w:lang w:val="en-US"/>
        </w:rPr>
        <w:t>Fukuzumi</w:t>
      </w:r>
      <w:proofErr w:type="spellEnd"/>
      <w:r w:rsidR="008B4840">
        <w:rPr>
          <w:rFonts w:asciiTheme="majorHAnsi" w:hAnsiTheme="majorHAnsi" w:cstheme="majorHAnsi"/>
          <w:lang w:val="en-US"/>
        </w:rPr>
        <w:t xml:space="preserve"> from JES. The goal </w:t>
      </w:r>
      <w:r w:rsidRPr="00A847C4">
        <w:rPr>
          <w:rFonts w:asciiTheme="majorHAnsi" w:hAnsiTheme="majorHAnsi" w:cstheme="majorHAnsi"/>
          <w:lang w:val="en-US"/>
        </w:rPr>
        <w:t xml:space="preserve">is to develop recommendations for sustainable collaboration with ISO in coming years, in accordance with </w:t>
      </w:r>
      <w:r w:rsidR="00096A2B">
        <w:rPr>
          <w:rFonts w:asciiTheme="majorHAnsi" w:hAnsiTheme="majorHAnsi" w:cstheme="majorHAnsi"/>
          <w:lang w:val="en-US"/>
        </w:rPr>
        <w:t xml:space="preserve">the </w:t>
      </w:r>
      <w:r w:rsidRPr="00A847C4">
        <w:rPr>
          <w:rFonts w:asciiTheme="majorHAnsi" w:hAnsiTheme="majorHAnsi" w:cstheme="majorHAnsi"/>
          <w:lang w:val="en-US"/>
        </w:rPr>
        <w:t>IEA's 7 Policies.</w:t>
      </w:r>
      <w:r w:rsidR="0069484E">
        <w:rPr>
          <w:rFonts w:asciiTheme="majorHAnsi" w:hAnsiTheme="majorHAnsi" w:cstheme="majorHAnsi"/>
          <w:lang w:val="en-US"/>
        </w:rPr>
        <w:t xml:space="preserve"> </w:t>
      </w:r>
    </w:p>
    <w:p w14:paraId="43CA9694" w14:textId="77777777" w:rsidR="003B4025" w:rsidRDefault="003B4025" w:rsidP="00694798">
      <w:pPr>
        <w:spacing w:line="240" w:lineRule="auto"/>
        <w:rPr>
          <w:rFonts w:asciiTheme="majorHAnsi" w:hAnsiTheme="majorHAnsi" w:cstheme="majorHAnsi"/>
          <w:lang w:val="en-US"/>
        </w:rPr>
      </w:pPr>
    </w:p>
    <w:p w14:paraId="1E64012C" w14:textId="72C9179B" w:rsidR="00B952DE" w:rsidRDefault="00B952DE" w:rsidP="00404433">
      <w:pPr>
        <w:spacing w:line="240" w:lineRule="auto"/>
        <w:jc w:val="both"/>
        <w:rPr>
          <w:rFonts w:asciiTheme="majorHAnsi" w:hAnsiTheme="majorHAnsi" w:cstheme="majorHAnsi"/>
          <w:lang w:val="en-US"/>
        </w:rPr>
      </w:pPr>
      <w:r w:rsidRPr="00B952DE">
        <w:rPr>
          <w:rFonts w:asciiTheme="majorHAnsi" w:hAnsiTheme="majorHAnsi" w:cstheme="majorHAnsi"/>
          <w:lang w:val="en-US"/>
        </w:rPr>
        <w:lastRenderedPageBreak/>
        <w:t>Worth mentioning is the extraordinary effort made by the DP Standing Committee to put in practice the Congress Model with great cooperation with the Korean and British host societies and their respective organizing committees, creating the IEA2024 and IEA2023 interaction committees to improve the IEA Triennial congresses organization whose importance for IEA is fundamental.</w:t>
      </w:r>
    </w:p>
    <w:p w14:paraId="45F64132" w14:textId="37352599" w:rsidR="00A7494A" w:rsidRDefault="00E20EC3" w:rsidP="00404433">
      <w:pPr>
        <w:spacing w:line="240" w:lineRule="auto"/>
        <w:jc w:val="both"/>
        <w:rPr>
          <w:rFonts w:asciiTheme="majorHAnsi" w:hAnsiTheme="majorHAnsi" w:cstheme="majorHAnsi"/>
          <w:lang w:val="en-US"/>
        </w:rPr>
      </w:pPr>
      <w:r w:rsidRPr="001413E1">
        <w:rPr>
          <w:rFonts w:asciiTheme="majorHAnsi" w:hAnsiTheme="majorHAnsi" w:cstheme="majorHAnsi"/>
          <w:lang w:val="en-US"/>
        </w:rPr>
        <w:t xml:space="preserve">As mentioned earlier regarding the implementation of the standing </w:t>
      </w:r>
      <w:r w:rsidR="003D2996" w:rsidRPr="001413E1">
        <w:rPr>
          <w:rFonts w:asciiTheme="majorHAnsi" w:hAnsiTheme="majorHAnsi" w:cstheme="majorHAnsi"/>
          <w:lang w:val="en-US"/>
        </w:rPr>
        <w:t>committees’</w:t>
      </w:r>
      <w:r w:rsidRPr="001413E1">
        <w:rPr>
          <w:rFonts w:asciiTheme="majorHAnsi" w:hAnsiTheme="majorHAnsi" w:cstheme="majorHAnsi"/>
          <w:lang w:val="en-US"/>
        </w:rPr>
        <w:t xml:space="preserve"> co-chairs, the CPR committee was reformulated in order to improve communication with the IEA internal and external stakeholders such as co-chairs for IEA social media, IEA </w:t>
      </w:r>
      <w:proofErr w:type="spellStart"/>
      <w:r w:rsidRPr="001413E1">
        <w:rPr>
          <w:rFonts w:asciiTheme="majorHAnsi" w:hAnsiTheme="majorHAnsi" w:cstheme="majorHAnsi"/>
          <w:lang w:val="en-US"/>
        </w:rPr>
        <w:t>NewsBriefs</w:t>
      </w:r>
      <w:proofErr w:type="spellEnd"/>
      <w:r w:rsidRPr="001413E1">
        <w:rPr>
          <w:rFonts w:asciiTheme="majorHAnsi" w:hAnsiTheme="majorHAnsi" w:cstheme="majorHAnsi"/>
          <w:lang w:val="en-US"/>
        </w:rPr>
        <w:t>, IEA webinars series</w:t>
      </w:r>
      <w:r w:rsidR="003D01BA">
        <w:rPr>
          <w:rFonts w:asciiTheme="majorHAnsi" w:hAnsiTheme="majorHAnsi" w:cstheme="majorHAnsi"/>
          <w:lang w:val="en-US"/>
        </w:rPr>
        <w:t xml:space="preserve"> in cooperation with </w:t>
      </w:r>
      <w:r w:rsidR="00E512B8">
        <w:rPr>
          <w:rFonts w:asciiTheme="majorHAnsi" w:hAnsiTheme="majorHAnsi" w:cstheme="majorHAnsi"/>
          <w:lang w:val="en-US"/>
        </w:rPr>
        <w:t>the TC’s and FoW Task Force</w:t>
      </w:r>
      <w:r w:rsidRPr="001413E1">
        <w:rPr>
          <w:rFonts w:asciiTheme="majorHAnsi" w:hAnsiTheme="majorHAnsi" w:cstheme="majorHAnsi"/>
          <w:lang w:val="en-US"/>
        </w:rPr>
        <w:t>, and early career professionals</w:t>
      </w:r>
      <w:r w:rsidR="004A2623">
        <w:rPr>
          <w:rFonts w:asciiTheme="majorHAnsi" w:hAnsiTheme="majorHAnsi" w:cstheme="majorHAnsi"/>
          <w:lang w:val="en-US"/>
        </w:rPr>
        <w:t xml:space="preserve"> </w:t>
      </w:r>
      <w:r w:rsidR="00D568E3">
        <w:rPr>
          <w:rFonts w:asciiTheme="majorHAnsi" w:hAnsiTheme="majorHAnsi" w:cstheme="majorHAnsi"/>
          <w:lang w:val="en-US"/>
        </w:rPr>
        <w:t>with excellent results</w:t>
      </w:r>
      <w:r w:rsidR="0063318A">
        <w:rPr>
          <w:rFonts w:asciiTheme="majorHAnsi" w:hAnsiTheme="majorHAnsi" w:cstheme="majorHAnsi"/>
          <w:lang w:val="en-US"/>
        </w:rPr>
        <w:t>.</w:t>
      </w:r>
    </w:p>
    <w:p w14:paraId="58402F83" w14:textId="77777777" w:rsidR="00694798" w:rsidRPr="00694798" w:rsidRDefault="00694798" w:rsidP="00404433">
      <w:pPr>
        <w:spacing w:line="240" w:lineRule="auto"/>
        <w:jc w:val="both"/>
        <w:rPr>
          <w:rFonts w:asciiTheme="majorHAnsi" w:hAnsiTheme="majorHAnsi" w:cstheme="majorHAnsi"/>
          <w:lang w:val="en-US"/>
        </w:rPr>
      </w:pPr>
      <w:r w:rsidRPr="00694798">
        <w:rPr>
          <w:rFonts w:asciiTheme="majorHAnsi" w:hAnsiTheme="majorHAnsi" w:cstheme="majorHAnsi"/>
          <w:lang w:val="en-US"/>
        </w:rPr>
        <w:t>Another series of projects were initiated or implemented in the area of ​​HFE education articulated with federated societies, networks, and universities as follows:</w:t>
      </w:r>
    </w:p>
    <w:p w14:paraId="1A0697C6" w14:textId="029465AD" w:rsidR="00004268" w:rsidRPr="00004268"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1.</w:t>
      </w:r>
      <w:r w:rsidR="00004268" w:rsidRPr="00004268">
        <w:rPr>
          <w:rFonts w:asciiTheme="majorHAnsi" w:hAnsiTheme="majorHAnsi" w:cstheme="majorHAnsi"/>
          <w:lang w:val="en-US"/>
        </w:rPr>
        <w:t xml:space="preserve"> the PhD Program on HFE for Latin America &amp; </w:t>
      </w:r>
      <w:r w:rsidR="00096A2B">
        <w:rPr>
          <w:rFonts w:asciiTheme="majorHAnsi" w:hAnsiTheme="majorHAnsi" w:cstheme="majorHAnsi"/>
          <w:lang w:val="en-US"/>
        </w:rPr>
        <w:t xml:space="preserve">the </w:t>
      </w:r>
      <w:r w:rsidR="00004268" w:rsidRPr="00004268">
        <w:rPr>
          <w:rFonts w:asciiTheme="majorHAnsi" w:hAnsiTheme="majorHAnsi" w:cstheme="majorHAnsi"/>
          <w:lang w:val="en-US"/>
        </w:rPr>
        <w:t>Carib</w:t>
      </w:r>
      <w:r w:rsidR="00096A2B">
        <w:rPr>
          <w:rFonts w:asciiTheme="majorHAnsi" w:hAnsiTheme="majorHAnsi" w:cstheme="majorHAnsi"/>
          <w:lang w:val="en-US"/>
        </w:rPr>
        <w:t>b</w:t>
      </w:r>
      <w:r w:rsidR="00004268" w:rsidRPr="00004268">
        <w:rPr>
          <w:rFonts w:asciiTheme="majorHAnsi" w:hAnsiTheme="majorHAnsi" w:cstheme="majorHAnsi"/>
          <w:lang w:val="en-US"/>
        </w:rPr>
        <w:t>e</w:t>
      </w:r>
      <w:r w:rsidR="00096A2B">
        <w:rPr>
          <w:rFonts w:asciiTheme="majorHAnsi" w:hAnsiTheme="majorHAnsi" w:cstheme="majorHAnsi"/>
          <w:lang w:val="en-US"/>
        </w:rPr>
        <w:t>an,</w:t>
      </w:r>
      <w:r w:rsidR="00004268" w:rsidRPr="00004268">
        <w:rPr>
          <w:rFonts w:asciiTheme="majorHAnsi" w:hAnsiTheme="majorHAnsi" w:cstheme="majorHAnsi"/>
          <w:lang w:val="en-US"/>
        </w:rPr>
        <w:t xml:space="preserve"> based in Colombia, led by the Universities del Valle de Cali and Nacional de Bogota, in collaboration with the Colombian Society of Ergonomics and </w:t>
      </w:r>
      <w:proofErr w:type="spellStart"/>
      <w:r w:rsidR="00004268" w:rsidRPr="00004268">
        <w:rPr>
          <w:rFonts w:asciiTheme="majorHAnsi" w:hAnsiTheme="majorHAnsi" w:cstheme="majorHAnsi"/>
          <w:lang w:val="en-US"/>
        </w:rPr>
        <w:t>Ulaergo</w:t>
      </w:r>
      <w:proofErr w:type="spellEnd"/>
      <w:r w:rsidR="00004268" w:rsidRPr="00004268">
        <w:rPr>
          <w:rFonts w:asciiTheme="majorHAnsi" w:hAnsiTheme="majorHAnsi" w:cstheme="majorHAnsi"/>
          <w:lang w:val="en-US"/>
        </w:rPr>
        <w:t xml:space="preserve">, advances with </w:t>
      </w:r>
      <w:r w:rsidR="00E0101D">
        <w:rPr>
          <w:rFonts w:asciiTheme="majorHAnsi" w:hAnsiTheme="majorHAnsi" w:cstheme="majorHAnsi"/>
          <w:lang w:val="en-US"/>
        </w:rPr>
        <w:t xml:space="preserve">finalization </w:t>
      </w:r>
      <w:r w:rsidR="00E0101D" w:rsidRPr="00004268">
        <w:rPr>
          <w:rFonts w:asciiTheme="majorHAnsi" w:hAnsiTheme="majorHAnsi" w:cstheme="majorHAnsi"/>
          <w:lang w:val="en-US"/>
        </w:rPr>
        <w:t>of</w:t>
      </w:r>
      <w:r w:rsidR="00004268" w:rsidRPr="00004268">
        <w:rPr>
          <w:rFonts w:asciiTheme="majorHAnsi" w:hAnsiTheme="majorHAnsi" w:cstheme="majorHAnsi"/>
          <w:lang w:val="en-US"/>
        </w:rPr>
        <w:t xml:space="preserve"> the second selection process </w:t>
      </w:r>
      <w:proofErr w:type="gramStart"/>
      <w:r w:rsidR="00E0101D" w:rsidRPr="00E0101D">
        <w:rPr>
          <w:rFonts w:asciiTheme="majorHAnsi" w:hAnsiTheme="majorHAnsi" w:cstheme="majorHAnsi"/>
          <w:lang w:val="en-US"/>
        </w:rPr>
        <w:t xml:space="preserve">in </w:t>
      </w:r>
      <w:r w:rsidR="00004268" w:rsidRPr="00E0101D">
        <w:rPr>
          <w:rFonts w:asciiTheme="majorHAnsi" w:hAnsiTheme="majorHAnsi" w:cstheme="majorHAnsi"/>
          <w:lang w:val="en-US"/>
        </w:rPr>
        <w:t xml:space="preserve"> 28</w:t>
      </w:r>
      <w:proofErr w:type="gramEnd"/>
      <w:r w:rsidR="00004268" w:rsidRPr="00E0101D">
        <w:rPr>
          <w:rFonts w:asciiTheme="majorHAnsi" w:hAnsiTheme="majorHAnsi" w:cstheme="majorHAnsi"/>
          <w:lang w:val="en-US"/>
        </w:rPr>
        <w:t xml:space="preserve"> June</w:t>
      </w:r>
      <w:r w:rsidR="00004268" w:rsidRPr="00004268">
        <w:rPr>
          <w:rFonts w:asciiTheme="majorHAnsi" w:hAnsiTheme="majorHAnsi" w:cstheme="majorHAnsi"/>
          <w:lang w:val="en-US"/>
        </w:rPr>
        <w:t xml:space="preserve"> 2023, </w:t>
      </w:r>
      <w:r w:rsidR="00CC5147">
        <w:rPr>
          <w:rFonts w:asciiTheme="majorHAnsi" w:hAnsiTheme="majorHAnsi" w:cstheme="majorHAnsi"/>
          <w:lang w:val="en-US"/>
        </w:rPr>
        <w:t xml:space="preserve">and classes </w:t>
      </w:r>
      <w:r w:rsidR="00004268" w:rsidRPr="00004268">
        <w:rPr>
          <w:rFonts w:asciiTheme="majorHAnsi" w:hAnsiTheme="majorHAnsi" w:cstheme="majorHAnsi"/>
          <w:lang w:val="en-US"/>
        </w:rPr>
        <w:t>scheduled to start</w:t>
      </w:r>
      <w:r w:rsidR="00E0101D">
        <w:rPr>
          <w:rFonts w:asciiTheme="majorHAnsi" w:hAnsiTheme="majorHAnsi" w:cstheme="majorHAnsi"/>
          <w:lang w:val="en-US"/>
        </w:rPr>
        <w:t>ed</w:t>
      </w:r>
      <w:r w:rsidR="00004268" w:rsidRPr="00004268">
        <w:rPr>
          <w:rFonts w:asciiTheme="majorHAnsi" w:hAnsiTheme="majorHAnsi" w:cstheme="majorHAnsi"/>
          <w:lang w:val="en-US"/>
        </w:rPr>
        <w:t xml:space="preserve"> in </w:t>
      </w:r>
      <w:r w:rsidR="00E0101D">
        <w:rPr>
          <w:rFonts w:asciiTheme="majorHAnsi" w:hAnsiTheme="majorHAnsi" w:cstheme="majorHAnsi"/>
          <w:lang w:val="en-US"/>
        </w:rPr>
        <w:t xml:space="preserve">September </w:t>
      </w:r>
      <w:r w:rsidR="00004268" w:rsidRPr="00004268">
        <w:rPr>
          <w:rFonts w:asciiTheme="majorHAnsi" w:hAnsiTheme="majorHAnsi" w:cstheme="majorHAnsi"/>
          <w:lang w:val="en-US"/>
        </w:rPr>
        <w:t xml:space="preserve"> 2023. In parallel, agreements with foreign universities are in process, as well as the participation of international professors in the </w:t>
      </w:r>
      <w:r w:rsidR="00CC5147">
        <w:rPr>
          <w:rFonts w:asciiTheme="majorHAnsi" w:hAnsiTheme="majorHAnsi" w:cstheme="majorHAnsi"/>
          <w:lang w:val="en-US"/>
        </w:rPr>
        <w:t xml:space="preserve">students’ advising and </w:t>
      </w:r>
      <w:r w:rsidR="006C4F95">
        <w:rPr>
          <w:rFonts w:asciiTheme="majorHAnsi" w:hAnsiTheme="majorHAnsi" w:cstheme="majorHAnsi"/>
          <w:lang w:val="en-US"/>
        </w:rPr>
        <w:t>research project design</w:t>
      </w:r>
      <w:r w:rsidR="00004268" w:rsidRPr="00004268">
        <w:rPr>
          <w:rFonts w:asciiTheme="majorHAnsi" w:hAnsiTheme="majorHAnsi" w:cstheme="majorHAnsi"/>
          <w:lang w:val="en-US"/>
        </w:rPr>
        <w:t>.</w:t>
      </w:r>
    </w:p>
    <w:p w14:paraId="3F1EE774" w14:textId="3D47B9B4" w:rsidR="008327F8"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 xml:space="preserve">2. </w:t>
      </w:r>
      <w:r w:rsidR="00004268" w:rsidRPr="00004268">
        <w:rPr>
          <w:rFonts w:asciiTheme="majorHAnsi" w:hAnsiTheme="majorHAnsi" w:cstheme="majorHAnsi"/>
          <w:lang w:val="en-US"/>
        </w:rPr>
        <w:t>the cooperation advances with the Technological University of Argentina for the development and implementation of a master's degree in HFE, in collaboration with the Argentine Association of Ergonomics, whose draft is already ready</w:t>
      </w:r>
      <w:r w:rsidR="00A82B18">
        <w:rPr>
          <w:rFonts w:asciiTheme="majorHAnsi" w:hAnsiTheme="majorHAnsi" w:cstheme="majorHAnsi"/>
          <w:lang w:val="en-US"/>
        </w:rPr>
        <w:t>. T</w:t>
      </w:r>
      <w:r w:rsidR="00004268" w:rsidRPr="00004268">
        <w:rPr>
          <w:rFonts w:asciiTheme="majorHAnsi" w:hAnsiTheme="majorHAnsi" w:cstheme="majorHAnsi"/>
          <w:lang w:val="en-US"/>
        </w:rPr>
        <w:t xml:space="preserve">he IEA/PSE </w:t>
      </w:r>
      <w:r w:rsidR="00A82B18">
        <w:rPr>
          <w:rFonts w:asciiTheme="majorHAnsi" w:hAnsiTheme="majorHAnsi" w:cstheme="majorHAnsi"/>
          <w:lang w:val="en-US"/>
        </w:rPr>
        <w:t xml:space="preserve">has been facilitating </w:t>
      </w:r>
      <w:r w:rsidR="00004268" w:rsidRPr="00004268">
        <w:rPr>
          <w:rFonts w:asciiTheme="majorHAnsi" w:hAnsiTheme="majorHAnsi" w:cstheme="majorHAnsi"/>
          <w:lang w:val="en-US"/>
        </w:rPr>
        <w:t xml:space="preserve">agreements with foreign universities </w:t>
      </w:r>
      <w:r w:rsidR="002E4000">
        <w:rPr>
          <w:rFonts w:asciiTheme="majorHAnsi" w:hAnsiTheme="majorHAnsi" w:cstheme="majorHAnsi"/>
          <w:lang w:val="en-US"/>
        </w:rPr>
        <w:t xml:space="preserve">which are in progress </w:t>
      </w:r>
      <w:r w:rsidR="00004268" w:rsidRPr="00004268">
        <w:rPr>
          <w:rFonts w:asciiTheme="majorHAnsi" w:hAnsiTheme="majorHAnsi" w:cstheme="majorHAnsi"/>
          <w:lang w:val="en-US"/>
        </w:rPr>
        <w:t xml:space="preserve">such as the PhD Program for Latin America, as well as </w:t>
      </w:r>
      <w:r w:rsidR="002E4000">
        <w:rPr>
          <w:rFonts w:asciiTheme="majorHAnsi" w:hAnsiTheme="majorHAnsi" w:cstheme="majorHAnsi"/>
          <w:lang w:val="en-US"/>
        </w:rPr>
        <w:t xml:space="preserve">prospecting </w:t>
      </w:r>
      <w:r w:rsidR="00004268" w:rsidRPr="00004268">
        <w:rPr>
          <w:rFonts w:asciiTheme="majorHAnsi" w:hAnsiTheme="majorHAnsi" w:cstheme="majorHAnsi"/>
          <w:lang w:val="en-US"/>
        </w:rPr>
        <w:t>professors from other countries</w:t>
      </w:r>
      <w:r w:rsidR="008B4840">
        <w:rPr>
          <w:rFonts w:asciiTheme="majorHAnsi" w:hAnsiTheme="majorHAnsi" w:cstheme="majorHAnsi"/>
          <w:lang w:val="en-US"/>
        </w:rPr>
        <w:t xml:space="preserve">. A new cohort in 2023 with 9 students started last </w:t>
      </w:r>
      <w:proofErr w:type="gramStart"/>
      <w:r w:rsidR="008B4840">
        <w:rPr>
          <w:rFonts w:asciiTheme="majorHAnsi" w:hAnsiTheme="majorHAnsi" w:cstheme="majorHAnsi"/>
          <w:lang w:val="en-US"/>
        </w:rPr>
        <w:t>September</w:t>
      </w:r>
      <w:r w:rsidR="0063318A">
        <w:rPr>
          <w:rFonts w:asciiTheme="majorHAnsi" w:hAnsiTheme="majorHAnsi" w:cstheme="majorHAnsi"/>
          <w:lang w:val="en-US"/>
        </w:rPr>
        <w:t>;</w:t>
      </w:r>
      <w:proofErr w:type="gramEnd"/>
    </w:p>
    <w:p w14:paraId="0F3314EE" w14:textId="13A371C2" w:rsidR="00694798" w:rsidRPr="00694798"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 xml:space="preserve">3. </w:t>
      </w:r>
      <w:r w:rsidR="002E4000">
        <w:rPr>
          <w:rFonts w:asciiTheme="majorHAnsi" w:hAnsiTheme="majorHAnsi" w:cstheme="majorHAnsi"/>
          <w:lang w:val="en-US"/>
        </w:rPr>
        <w:t xml:space="preserve">to collaborate with the </w:t>
      </w:r>
      <w:r w:rsidR="00694798" w:rsidRPr="00694798">
        <w:rPr>
          <w:rFonts w:asciiTheme="majorHAnsi" w:hAnsiTheme="majorHAnsi" w:cstheme="majorHAnsi"/>
          <w:lang w:val="en-US"/>
        </w:rPr>
        <w:t>development of the Graduate Program in HFE for Asia project, led by the ID and PSE Committee Chairs and co-</w:t>
      </w:r>
      <w:proofErr w:type="gramStart"/>
      <w:r w:rsidR="00694798" w:rsidRPr="00694798">
        <w:rPr>
          <w:rFonts w:asciiTheme="majorHAnsi" w:hAnsiTheme="majorHAnsi" w:cstheme="majorHAnsi"/>
          <w:lang w:val="en-US"/>
        </w:rPr>
        <w:t>chairs;</w:t>
      </w:r>
      <w:proofErr w:type="gramEnd"/>
    </w:p>
    <w:p w14:paraId="35B6A935" w14:textId="727EB76A" w:rsidR="00694798" w:rsidRPr="00694798"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 xml:space="preserve">4. </w:t>
      </w:r>
      <w:r w:rsidR="0070581D">
        <w:rPr>
          <w:rFonts w:asciiTheme="majorHAnsi" w:hAnsiTheme="majorHAnsi" w:cstheme="majorHAnsi"/>
          <w:lang w:val="en-US"/>
        </w:rPr>
        <w:t>designing</w:t>
      </w:r>
      <w:r w:rsidR="0070581D" w:rsidRPr="00694798">
        <w:rPr>
          <w:rFonts w:asciiTheme="majorHAnsi" w:hAnsiTheme="majorHAnsi" w:cstheme="majorHAnsi"/>
          <w:lang w:val="en-US"/>
        </w:rPr>
        <w:t xml:space="preserve"> </w:t>
      </w:r>
      <w:r w:rsidR="00694798" w:rsidRPr="00694798">
        <w:rPr>
          <w:rFonts w:asciiTheme="majorHAnsi" w:hAnsiTheme="majorHAnsi" w:cstheme="majorHAnsi"/>
          <w:lang w:val="en-US"/>
        </w:rPr>
        <w:t xml:space="preserve">of </w:t>
      </w:r>
      <w:r w:rsidR="0070581D">
        <w:rPr>
          <w:rFonts w:asciiTheme="majorHAnsi" w:hAnsiTheme="majorHAnsi" w:cstheme="majorHAnsi"/>
          <w:lang w:val="en-US"/>
        </w:rPr>
        <w:t>a</w:t>
      </w:r>
      <w:r w:rsidR="00694798" w:rsidRPr="00694798">
        <w:rPr>
          <w:rFonts w:asciiTheme="majorHAnsi" w:hAnsiTheme="majorHAnsi" w:cstheme="majorHAnsi"/>
          <w:lang w:val="en-US"/>
        </w:rPr>
        <w:t xml:space="preserve"> </w:t>
      </w:r>
      <w:r w:rsidR="00725DE3">
        <w:rPr>
          <w:rFonts w:asciiTheme="majorHAnsi" w:hAnsiTheme="majorHAnsi" w:cstheme="majorHAnsi"/>
          <w:lang w:val="en-US"/>
        </w:rPr>
        <w:t>Graduate</w:t>
      </w:r>
      <w:r w:rsidR="00725DE3" w:rsidRPr="00694798">
        <w:rPr>
          <w:rFonts w:asciiTheme="majorHAnsi" w:hAnsiTheme="majorHAnsi" w:cstheme="majorHAnsi"/>
          <w:lang w:val="en-US"/>
        </w:rPr>
        <w:t xml:space="preserve"> </w:t>
      </w:r>
      <w:r w:rsidR="00694798" w:rsidRPr="00694798">
        <w:rPr>
          <w:rFonts w:asciiTheme="majorHAnsi" w:hAnsiTheme="majorHAnsi" w:cstheme="majorHAnsi"/>
          <w:lang w:val="en-US"/>
        </w:rPr>
        <w:t xml:space="preserve">Program </w:t>
      </w:r>
      <w:r w:rsidR="00725DE3">
        <w:rPr>
          <w:rFonts w:asciiTheme="majorHAnsi" w:hAnsiTheme="majorHAnsi" w:cstheme="majorHAnsi"/>
          <w:lang w:val="en-US"/>
        </w:rPr>
        <w:t>on</w:t>
      </w:r>
      <w:r w:rsidR="00694798" w:rsidRPr="00694798">
        <w:rPr>
          <w:rFonts w:asciiTheme="majorHAnsi" w:hAnsiTheme="majorHAnsi" w:cstheme="majorHAnsi"/>
          <w:lang w:val="en-US"/>
        </w:rPr>
        <w:t xml:space="preserve"> HFE </w:t>
      </w:r>
      <w:r w:rsidR="00F8537D">
        <w:rPr>
          <w:rFonts w:asciiTheme="majorHAnsi" w:hAnsiTheme="majorHAnsi" w:cstheme="majorHAnsi"/>
          <w:lang w:val="en-US"/>
        </w:rPr>
        <w:t xml:space="preserve">for </w:t>
      </w:r>
      <w:r w:rsidR="008327F8">
        <w:rPr>
          <w:rFonts w:asciiTheme="majorHAnsi" w:hAnsiTheme="majorHAnsi" w:cstheme="majorHAnsi"/>
          <w:lang w:val="en-US"/>
        </w:rPr>
        <w:t>Sub-Saharan</w:t>
      </w:r>
      <w:r w:rsidR="00694798" w:rsidRPr="00694798">
        <w:rPr>
          <w:rFonts w:asciiTheme="majorHAnsi" w:hAnsiTheme="majorHAnsi" w:cstheme="majorHAnsi"/>
          <w:lang w:val="en-US"/>
        </w:rPr>
        <w:t xml:space="preserve"> </w:t>
      </w:r>
      <w:r w:rsidR="00DD16B6">
        <w:rPr>
          <w:rFonts w:asciiTheme="majorHAnsi" w:hAnsiTheme="majorHAnsi" w:cstheme="majorHAnsi"/>
          <w:lang w:val="en-US"/>
        </w:rPr>
        <w:t xml:space="preserve">Africa </w:t>
      </w:r>
      <w:r w:rsidR="00694798" w:rsidRPr="00694798">
        <w:rPr>
          <w:rFonts w:asciiTheme="majorHAnsi" w:hAnsiTheme="majorHAnsi" w:cstheme="majorHAnsi"/>
          <w:lang w:val="en-US"/>
        </w:rPr>
        <w:t>le</w:t>
      </w:r>
      <w:r w:rsidR="0063318A">
        <w:rPr>
          <w:rFonts w:asciiTheme="majorHAnsi" w:hAnsiTheme="majorHAnsi" w:cstheme="majorHAnsi"/>
          <w:lang w:val="en-US"/>
        </w:rPr>
        <w:t>a</w:t>
      </w:r>
      <w:r w:rsidR="00694798" w:rsidRPr="00694798">
        <w:rPr>
          <w:rFonts w:asciiTheme="majorHAnsi" w:hAnsiTheme="majorHAnsi" w:cstheme="majorHAnsi"/>
          <w:lang w:val="en-US"/>
        </w:rPr>
        <w:t>d by Ergonomics Society of South Africa leadership along with ID and PSE chairs and co-</w:t>
      </w:r>
      <w:proofErr w:type="gramStart"/>
      <w:r w:rsidR="00694798" w:rsidRPr="00694798">
        <w:rPr>
          <w:rFonts w:asciiTheme="majorHAnsi" w:hAnsiTheme="majorHAnsi" w:cstheme="majorHAnsi"/>
          <w:lang w:val="en-US"/>
        </w:rPr>
        <w:t>chairs;</w:t>
      </w:r>
      <w:proofErr w:type="gramEnd"/>
    </w:p>
    <w:p w14:paraId="1CA3B8A3" w14:textId="00DDE49F" w:rsidR="00BE350C"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 xml:space="preserve">5. </w:t>
      </w:r>
      <w:r w:rsidR="007B2FC7">
        <w:rPr>
          <w:rFonts w:asciiTheme="majorHAnsi" w:hAnsiTheme="majorHAnsi" w:cstheme="majorHAnsi"/>
          <w:lang w:val="en-US"/>
        </w:rPr>
        <w:t xml:space="preserve">development of </w:t>
      </w:r>
      <w:r w:rsidR="00694798" w:rsidRPr="00694798">
        <w:rPr>
          <w:rFonts w:asciiTheme="majorHAnsi" w:hAnsiTheme="majorHAnsi" w:cstheme="majorHAnsi"/>
          <w:lang w:val="en-US"/>
        </w:rPr>
        <w:t xml:space="preserve">minor on HFE </w:t>
      </w:r>
      <w:r w:rsidR="007B2FC7">
        <w:rPr>
          <w:rFonts w:asciiTheme="majorHAnsi" w:hAnsiTheme="majorHAnsi" w:cstheme="majorHAnsi"/>
          <w:lang w:val="en-US"/>
        </w:rPr>
        <w:t xml:space="preserve">project </w:t>
      </w:r>
      <w:r w:rsidR="00694798" w:rsidRPr="00694798">
        <w:rPr>
          <w:rFonts w:asciiTheme="majorHAnsi" w:hAnsiTheme="majorHAnsi" w:cstheme="majorHAnsi"/>
          <w:lang w:val="en-US"/>
        </w:rPr>
        <w:t xml:space="preserve">for </w:t>
      </w:r>
      <w:r w:rsidR="00F8537D">
        <w:rPr>
          <w:rFonts w:asciiTheme="majorHAnsi" w:hAnsiTheme="majorHAnsi" w:cstheme="majorHAnsi"/>
          <w:lang w:val="en-US"/>
        </w:rPr>
        <w:t>7</w:t>
      </w:r>
      <w:r w:rsidR="00694798" w:rsidRPr="00694798">
        <w:rPr>
          <w:rFonts w:asciiTheme="majorHAnsi" w:hAnsiTheme="majorHAnsi" w:cstheme="majorHAnsi"/>
          <w:lang w:val="en-US"/>
        </w:rPr>
        <w:t xml:space="preserve"> Industrial Engineering courses/Universities in cooperation with the Ecuadorian Ergonomics Association</w:t>
      </w:r>
      <w:r w:rsidR="006F4EDD">
        <w:rPr>
          <w:rFonts w:asciiTheme="majorHAnsi" w:hAnsiTheme="majorHAnsi" w:cstheme="majorHAnsi"/>
          <w:lang w:val="en-US"/>
        </w:rPr>
        <w:t xml:space="preserve"> in order to have further development</w:t>
      </w:r>
      <w:r w:rsidR="00DD16B6">
        <w:rPr>
          <w:rFonts w:asciiTheme="majorHAnsi" w:hAnsiTheme="majorHAnsi" w:cstheme="majorHAnsi"/>
          <w:lang w:val="en-US"/>
        </w:rPr>
        <w:t>s</w:t>
      </w:r>
      <w:r w:rsidR="006F4EDD">
        <w:rPr>
          <w:rFonts w:asciiTheme="majorHAnsi" w:hAnsiTheme="majorHAnsi" w:cstheme="majorHAnsi"/>
          <w:lang w:val="en-US"/>
        </w:rPr>
        <w:t xml:space="preserve"> such as the Ecuadorian Anthropometric </w:t>
      </w:r>
      <w:proofErr w:type="gramStart"/>
      <w:r>
        <w:rPr>
          <w:rFonts w:asciiTheme="majorHAnsi" w:hAnsiTheme="majorHAnsi" w:cstheme="majorHAnsi"/>
          <w:lang w:val="en-US"/>
        </w:rPr>
        <w:t>table;</w:t>
      </w:r>
      <w:proofErr w:type="gramEnd"/>
    </w:p>
    <w:p w14:paraId="6BC8CF9D" w14:textId="5378D5CC" w:rsidR="00EE0EF1"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6.</w:t>
      </w:r>
      <w:r w:rsidR="00EE0EF1" w:rsidRPr="00EE0EF1">
        <w:rPr>
          <w:rFonts w:asciiTheme="majorHAnsi" w:hAnsiTheme="majorHAnsi" w:cstheme="majorHAnsi"/>
          <w:lang w:val="en-US"/>
        </w:rPr>
        <w:t xml:space="preserve"> implementation of the master's degree in HFE organized by the Guglielmo Marconi University of Rome, in collaboration with the Italian Ergonomics Society and the Italian Network on Health and Safety</w:t>
      </w:r>
      <w:r w:rsidR="00227169">
        <w:rPr>
          <w:rFonts w:asciiTheme="majorHAnsi" w:hAnsiTheme="majorHAnsi" w:cstheme="majorHAnsi"/>
          <w:lang w:val="en-US"/>
        </w:rPr>
        <w:t xml:space="preserve"> started </w:t>
      </w:r>
      <w:r>
        <w:rPr>
          <w:rFonts w:asciiTheme="majorHAnsi" w:hAnsiTheme="majorHAnsi" w:cstheme="majorHAnsi"/>
          <w:lang w:val="en-US"/>
        </w:rPr>
        <w:t>last</w:t>
      </w:r>
      <w:r w:rsidR="00227169">
        <w:rPr>
          <w:rFonts w:asciiTheme="majorHAnsi" w:hAnsiTheme="majorHAnsi" w:cstheme="majorHAnsi"/>
          <w:lang w:val="en-US"/>
        </w:rPr>
        <w:t xml:space="preserve"> May</w:t>
      </w:r>
      <w:r w:rsidR="00EE0EF1" w:rsidRPr="00EE0EF1">
        <w:rPr>
          <w:rFonts w:asciiTheme="majorHAnsi" w:hAnsiTheme="majorHAnsi" w:cstheme="majorHAnsi"/>
          <w:lang w:val="en-US"/>
        </w:rPr>
        <w:t>.</w:t>
      </w:r>
    </w:p>
    <w:p w14:paraId="20EED3D7" w14:textId="305B047D" w:rsidR="00FC208E" w:rsidRDefault="00A00537" w:rsidP="00404433">
      <w:pPr>
        <w:spacing w:line="240" w:lineRule="auto"/>
        <w:jc w:val="both"/>
        <w:rPr>
          <w:rFonts w:asciiTheme="majorHAnsi" w:hAnsiTheme="majorHAnsi" w:cstheme="majorHAnsi"/>
          <w:lang w:val="en-US"/>
        </w:rPr>
      </w:pPr>
      <w:r>
        <w:rPr>
          <w:rFonts w:asciiTheme="majorHAnsi" w:hAnsiTheme="majorHAnsi" w:cstheme="majorHAnsi"/>
          <w:lang w:val="en-US"/>
        </w:rPr>
        <w:t>6.</w:t>
      </w:r>
      <w:r w:rsidR="00FC208E" w:rsidRPr="00FC208E">
        <w:rPr>
          <w:rFonts w:asciiTheme="majorHAnsi" w:hAnsiTheme="majorHAnsi" w:cstheme="majorHAnsi"/>
          <w:lang w:val="en-US"/>
        </w:rPr>
        <w:t xml:space="preserve"> </w:t>
      </w:r>
      <w:r w:rsidR="00FC208E">
        <w:rPr>
          <w:rFonts w:asciiTheme="majorHAnsi" w:hAnsiTheme="majorHAnsi" w:cstheme="majorHAnsi"/>
          <w:lang w:val="en-US"/>
        </w:rPr>
        <w:t>i</w:t>
      </w:r>
      <w:r w:rsidR="00FC208E" w:rsidRPr="00FC208E">
        <w:rPr>
          <w:rFonts w:asciiTheme="majorHAnsi" w:hAnsiTheme="majorHAnsi" w:cstheme="majorHAnsi"/>
          <w:lang w:val="en-US"/>
        </w:rPr>
        <w:t xml:space="preserve">t is worth mentioning the great effort in creating new societies and preparing them to become new federated societies in various regions of the world: </w:t>
      </w:r>
      <w:r>
        <w:rPr>
          <w:rFonts w:asciiTheme="majorHAnsi" w:hAnsiTheme="majorHAnsi" w:cstheme="majorHAnsi"/>
          <w:lang w:val="en-US"/>
        </w:rPr>
        <w:t xml:space="preserve">Panama, Bulgaria, Romania, </w:t>
      </w:r>
      <w:r w:rsidR="00FC208E" w:rsidRPr="00FC208E">
        <w:rPr>
          <w:rFonts w:asciiTheme="majorHAnsi" w:hAnsiTheme="majorHAnsi" w:cstheme="majorHAnsi"/>
          <w:lang w:val="en-US"/>
        </w:rPr>
        <w:t xml:space="preserve">Bolivia, Nicaragua, Guatemala, Honduras, Costa Rica, Dominican Republic and the Caribbean Society, the latter counting on the HFES collaboration. In Africa, the creation processes advance in Ghana, Angola and Mozambique. In Asia, efforts have been made for Bangladesh to become a federated society, as well as efforts </w:t>
      </w:r>
      <w:r>
        <w:rPr>
          <w:rFonts w:asciiTheme="majorHAnsi" w:hAnsiTheme="majorHAnsi" w:cstheme="majorHAnsi"/>
          <w:lang w:val="en-US"/>
        </w:rPr>
        <w:t xml:space="preserve">on education and </w:t>
      </w:r>
      <w:r w:rsidR="00FC208E" w:rsidRPr="00FC208E">
        <w:rPr>
          <w:rFonts w:asciiTheme="majorHAnsi" w:hAnsiTheme="majorHAnsi" w:cstheme="majorHAnsi"/>
          <w:lang w:val="en-US"/>
        </w:rPr>
        <w:t>to structure the society in Vietnam.</w:t>
      </w:r>
    </w:p>
    <w:p w14:paraId="3A58F532" w14:textId="4771769A" w:rsidR="00694798" w:rsidRDefault="00442DCB" w:rsidP="00404433">
      <w:pPr>
        <w:spacing w:line="240" w:lineRule="auto"/>
        <w:jc w:val="both"/>
        <w:rPr>
          <w:rFonts w:asciiTheme="majorHAnsi" w:hAnsiTheme="majorHAnsi" w:cstheme="majorHAnsi"/>
          <w:lang w:val="en-US"/>
        </w:rPr>
      </w:pPr>
      <w:proofErr w:type="gramStart"/>
      <w:r w:rsidRPr="00442DCB">
        <w:rPr>
          <w:rFonts w:asciiTheme="majorHAnsi" w:hAnsiTheme="majorHAnsi" w:cstheme="majorHAnsi"/>
          <w:lang w:val="en-US"/>
        </w:rPr>
        <w:t>Last but not least</w:t>
      </w:r>
      <w:proofErr w:type="gramEnd"/>
      <w:r w:rsidRPr="00442DCB">
        <w:rPr>
          <w:rFonts w:asciiTheme="majorHAnsi" w:hAnsiTheme="majorHAnsi" w:cstheme="majorHAnsi"/>
          <w:lang w:val="en-US"/>
        </w:rPr>
        <w:t xml:space="preserve">, it is worth mentioning the enormous commitment of the federated societies and </w:t>
      </w:r>
      <w:r w:rsidR="00870440" w:rsidRPr="00442DCB">
        <w:rPr>
          <w:rFonts w:asciiTheme="majorHAnsi" w:hAnsiTheme="majorHAnsi" w:cstheme="majorHAnsi"/>
          <w:lang w:val="en-US"/>
        </w:rPr>
        <w:t>networks</w:t>
      </w:r>
      <w:r w:rsidRPr="00442DCB">
        <w:rPr>
          <w:rFonts w:asciiTheme="majorHAnsi" w:hAnsiTheme="majorHAnsi" w:cstheme="majorHAnsi"/>
          <w:lang w:val="en-US"/>
        </w:rPr>
        <w:t xml:space="preserve"> that organized congresse</w:t>
      </w:r>
      <w:r w:rsidR="00A00537">
        <w:rPr>
          <w:rFonts w:asciiTheme="majorHAnsi" w:hAnsiTheme="majorHAnsi" w:cstheme="majorHAnsi"/>
          <w:lang w:val="en-US"/>
        </w:rPr>
        <w:t xml:space="preserve">s, </w:t>
      </w:r>
      <w:r w:rsidRPr="00442DCB">
        <w:rPr>
          <w:rFonts w:asciiTheme="majorHAnsi" w:hAnsiTheme="majorHAnsi" w:cstheme="majorHAnsi"/>
          <w:lang w:val="en-US"/>
        </w:rPr>
        <w:t>meetings</w:t>
      </w:r>
      <w:r w:rsidR="00A00537">
        <w:rPr>
          <w:rFonts w:asciiTheme="majorHAnsi" w:hAnsiTheme="majorHAnsi" w:cstheme="majorHAnsi"/>
          <w:lang w:val="en-US"/>
        </w:rPr>
        <w:t>, and activities</w:t>
      </w:r>
      <w:r w:rsidRPr="00442DCB">
        <w:rPr>
          <w:rFonts w:asciiTheme="majorHAnsi" w:hAnsiTheme="majorHAnsi" w:cstheme="majorHAnsi"/>
          <w:lang w:val="en-US"/>
        </w:rPr>
        <w:t xml:space="preserve"> where </w:t>
      </w:r>
      <w:r w:rsidR="00DD16B6">
        <w:rPr>
          <w:rFonts w:asciiTheme="majorHAnsi" w:hAnsiTheme="majorHAnsi" w:cstheme="majorHAnsi"/>
          <w:lang w:val="en-US"/>
        </w:rPr>
        <w:t>they</w:t>
      </w:r>
      <w:r w:rsidR="00DD16B6" w:rsidRPr="00442DCB">
        <w:rPr>
          <w:rFonts w:asciiTheme="majorHAnsi" w:hAnsiTheme="majorHAnsi" w:cstheme="majorHAnsi"/>
          <w:lang w:val="en-US"/>
        </w:rPr>
        <w:t xml:space="preserve"> </w:t>
      </w:r>
      <w:r w:rsidRPr="00442DCB">
        <w:rPr>
          <w:rFonts w:asciiTheme="majorHAnsi" w:hAnsiTheme="majorHAnsi" w:cstheme="majorHAnsi"/>
          <w:lang w:val="en-US"/>
        </w:rPr>
        <w:t>were representing the IEA, as can be seen in the table presented at the end of this report.</w:t>
      </w:r>
    </w:p>
    <w:p w14:paraId="4DF4DCDA" w14:textId="77777777" w:rsidR="00A00537" w:rsidRDefault="00A00537" w:rsidP="00404433">
      <w:pPr>
        <w:spacing w:line="240" w:lineRule="auto"/>
        <w:jc w:val="both"/>
        <w:rPr>
          <w:rFonts w:asciiTheme="majorHAnsi" w:hAnsiTheme="majorHAnsi" w:cstheme="majorHAnsi"/>
          <w:lang w:val="en-US"/>
        </w:rPr>
      </w:pPr>
    </w:p>
    <w:p w14:paraId="5E104046" w14:textId="77777777" w:rsidR="00A00537" w:rsidRDefault="00A00537" w:rsidP="00694798">
      <w:pPr>
        <w:spacing w:line="240" w:lineRule="auto"/>
        <w:rPr>
          <w:rFonts w:asciiTheme="majorHAnsi" w:hAnsiTheme="majorHAnsi" w:cstheme="majorHAnsi"/>
          <w:lang w:val="en-US"/>
        </w:rPr>
      </w:pPr>
    </w:p>
    <w:p w14:paraId="4CC27C34" w14:textId="77777777" w:rsidR="000B1E05" w:rsidRPr="00223A44" w:rsidRDefault="00F9332E" w:rsidP="00E470A4">
      <w:pPr>
        <w:pStyle w:val="PargrafodaLista"/>
        <w:numPr>
          <w:ilvl w:val="0"/>
          <w:numId w:val="26"/>
        </w:numPr>
        <w:spacing w:line="357" w:lineRule="auto"/>
        <w:rPr>
          <w:rFonts w:ascii="Calibri Light" w:eastAsia="Calibri" w:hAnsi="Calibri" w:cs="Calibri"/>
          <w:b/>
          <w:bCs/>
          <w:sz w:val="28"/>
          <w:szCs w:val="28"/>
          <w:lang w:val="en-US"/>
        </w:rPr>
      </w:pPr>
      <w:r w:rsidRPr="00223A44">
        <w:rPr>
          <w:rFonts w:ascii="Calibri Light" w:eastAsia="Calibri" w:hAnsi="Calibri" w:cs="Calibri"/>
          <w:b/>
          <w:bCs/>
          <w:sz w:val="28"/>
          <w:szCs w:val="28"/>
          <w:lang w:val="en-US"/>
        </w:rPr>
        <w:t>Collaborations with External Stakeholders</w:t>
      </w:r>
    </w:p>
    <w:p w14:paraId="0B3522A3" w14:textId="7986520D" w:rsidR="00EE1477" w:rsidRPr="00223A44" w:rsidRDefault="00EE1477" w:rsidP="00404433">
      <w:pPr>
        <w:spacing w:after="0" w:line="240" w:lineRule="auto"/>
        <w:jc w:val="both"/>
        <w:rPr>
          <w:rFonts w:asciiTheme="majorHAnsi" w:hAnsiTheme="majorHAnsi" w:cstheme="majorHAnsi"/>
          <w:lang w:val="en-US"/>
        </w:rPr>
      </w:pPr>
      <w:r w:rsidRPr="00223A44">
        <w:rPr>
          <w:rFonts w:asciiTheme="majorHAnsi" w:hAnsiTheme="majorHAnsi" w:cstheme="majorHAnsi"/>
          <w:lang w:val="en-US"/>
        </w:rPr>
        <w:lastRenderedPageBreak/>
        <w:t>A great effort has been made in keeping projects and activities with the international organizations with which the IEA maintains relations</w:t>
      </w:r>
      <w:r w:rsidR="00DD16B6" w:rsidRPr="00DD16B6">
        <w:rPr>
          <w:rFonts w:asciiTheme="majorHAnsi" w:hAnsiTheme="majorHAnsi" w:cstheme="majorHAnsi"/>
          <w:lang w:val="en-US"/>
        </w:rPr>
        <w:t xml:space="preserve"> </w:t>
      </w:r>
      <w:r w:rsidR="00DD16B6" w:rsidRPr="00223A44">
        <w:rPr>
          <w:rFonts w:asciiTheme="majorHAnsi" w:hAnsiTheme="majorHAnsi" w:cstheme="majorHAnsi"/>
          <w:lang w:val="en-US"/>
        </w:rPr>
        <w:t>ongoing</w:t>
      </w:r>
      <w:r w:rsidRPr="00223A44">
        <w:rPr>
          <w:rFonts w:asciiTheme="majorHAnsi" w:hAnsiTheme="majorHAnsi" w:cstheme="majorHAnsi"/>
          <w:lang w:val="en-US"/>
        </w:rPr>
        <w:t xml:space="preserve">, as well as initiating and implementing activities with new organizations. Among these, the ILO, WHO, </w:t>
      </w:r>
      <w:proofErr w:type="spellStart"/>
      <w:r w:rsidRPr="00223A44">
        <w:rPr>
          <w:rFonts w:asciiTheme="majorHAnsi" w:hAnsiTheme="majorHAnsi" w:cstheme="majorHAnsi"/>
          <w:lang w:val="en-US"/>
        </w:rPr>
        <w:t>ISqua</w:t>
      </w:r>
      <w:proofErr w:type="spellEnd"/>
      <w:r w:rsidRPr="00223A44">
        <w:rPr>
          <w:rFonts w:asciiTheme="majorHAnsi" w:hAnsiTheme="majorHAnsi" w:cstheme="majorHAnsi"/>
          <w:lang w:val="en-US"/>
        </w:rPr>
        <w:t>, ISO, ICOH, IISE</w:t>
      </w:r>
      <w:r w:rsidR="00A50C38" w:rsidRPr="00223A44">
        <w:rPr>
          <w:rFonts w:asciiTheme="majorHAnsi" w:hAnsiTheme="majorHAnsi" w:cstheme="majorHAnsi"/>
          <w:lang w:val="en-US"/>
        </w:rPr>
        <w:t>/AES</w:t>
      </w:r>
      <w:r w:rsidRPr="00223A44">
        <w:rPr>
          <w:rFonts w:asciiTheme="majorHAnsi" w:hAnsiTheme="majorHAnsi" w:cstheme="majorHAnsi"/>
          <w:lang w:val="en-US"/>
        </w:rPr>
        <w:t>, INCOSE</w:t>
      </w:r>
      <w:r w:rsidR="00A00537">
        <w:rPr>
          <w:rFonts w:asciiTheme="majorHAnsi" w:hAnsiTheme="majorHAnsi" w:cstheme="majorHAnsi"/>
          <w:lang w:val="en-US"/>
        </w:rPr>
        <w:t>/HSI</w:t>
      </w:r>
      <w:r w:rsidRPr="00223A44">
        <w:rPr>
          <w:rFonts w:asciiTheme="majorHAnsi" w:hAnsiTheme="majorHAnsi" w:cstheme="majorHAnsi"/>
          <w:lang w:val="en-US"/>
        </w:rPr>
        <w:t xml:space="preserve">, FPE, and CDC </w:t>
      </w:r>
      <w:r w:rsidR="001B04DA" w:rsidRPr="00223A44">
        <w:rPr>
          <w:rFonts w:asciiTheme="majorHAnsi" w:hAnsiTheme="majorHAnsi" w:cstheme="majorHAnsi"/>
          <w:lang w:val="en-US"/>
        </w:rPr>
        <w:t>as well as</w:t>
      </w:r>
      <w:r w:rsidR="009355B7" w:rsidRPr="00223A44">
        <w:rPr>
          <w:rFonts w:asciiTheme="majorHAnsi" w:hAnsiTheme="majorHAnsi" w:cstheme="majorHAnsi"/>
          <w:lang w:val="en-US"/>
        </w:rPr>
        <w:t xml:space="preserve"> </w:t>
      </w:r>
      <w:r w:rsidR="00DD16B6">
        <w:rPr>
          <w:rFonts w:asciiTheme="majorHAnsi" w:hAnsiTheme="majorHAnsi" w:cstheme="majorHAnsi"/>
          <w:lang w:val="en-US"/>
        </w:rPr>
        <w:t xml:space="preserve">a </w:t>
      </w:r>
      <w:r w:rsidR="009355B7" w:rsidRPr="00223A44">
        <w:rPr>
          <w:rFonts w:asciiTheme="majorHAnsi" w:hAnsiTheme="majorHAnsi" w:cstheme="majorHAnsi"/>
          <w:lang w:val="en-US"/>
        </w:rPr>
        <w:t xml:space="preserve">new agreement </w:t>
      </w:r>
      <w:r w:rsidR="00DD16B6">
        <w:rPr>
          <w:rFonts w:asciiTheme="majorHAnsi" w:hAnsiTheme="majorHAnsi" w:cstheme="majorHAnsi"/>
          <w:lang w:val="en-US"/>
        </w:rPr>
        <w:t xml:space="preserve">which </w:t>
      </w:r>
      <w:r w:rsidR="009355B7" w:rsidRPr="00223A44">
        <w:rPr>
          <w:rFonts w:asciiTheme="majorHAnsi" w:hAnsiTheme="majorHAnsi" w:cstheme="majorHAnsi"/>
          <w:lang w:val="en-US"/>
        </w:rPr>
        <w:t xml:space="preserve">is in process with </w:t>
      </w:r>
      <w:r w:rsidR="00457A09" w:rsidRPr="00223A44">
        <w:rPr>
          <w:rFonts w:asciiTheme="majorHAnsi" w:hAnsiTheme="majorHAnsi" w:cstheme="majorHAnsi"/>
          <w:lang w:val="en-US"/>
        </w:rPr>
        <w:t xml:space="preserve">International Society of </w:t>
      </w:r>
      <w:proofErr w:type="spellStart"/>
      <w:r w:rsidR="00457A09" w:rsidRPr="00223A44">
        <w:rPr>
          <w:rFonts w:asciiTheme="majorHAnsi" w:hAnsiTheme="majorHAnsi" w:cstheme="majorHAnsi"/>
          <w:lang w:val="en-US"/>
        </w:rPr>
        <w:t>Phamarcovigilancy</w:t>
      </w:r>
      <w:proofErr w:type="spellEnd"/>
      <w:r w:rsidR="00457A09" w:rsidRPr="00223A44">
        <w:rPr>
          <w:rFonts w:asciiTheme="majorHAnsi" w:hAnsiTheme="majorHAnsi" w:cstheme="majorHAnsi"/>
          <w:lang w:val="en-US"/>
        </w:rPr>
        <w:t xml:space="preserve"> (ISOP)</w:t>
      </w:r>
      <w:r w:rsidR="001B04DA" w:rsidRPr="00223A44">
        <w:rPr>
          <w:rFonts w:asciiTheme="majorHAnsi" w:hAnsiTheme="majorHAnsi" w:cstheme="majorHAnsi"/>
          <w:lang w:val="en-US"/>
        </w:rPr>
        <w:t>.</w:t>
      </w:r>
    </w:p>
    <w:p w14:paraId="31B64FF0" w14:textId="66CCF160" w:rsidR="00D60C0A" w:rsidRPr="00A40FF5" w:rsidRDefault="00DD16B6" w:rsidP="00404433">
      <w:pPr>
        <w:jc w:val="both"/>
        <w:rPr>
          <w:rFonts w:asciiTheme="majorHAnsi" w:hAnsiTheme="majorHAnsi" w:cstheme="majorHAnsi"/>
          <w:lang w:val="en-US"/>
        </w:rPr>
      </w:pPr>
      <w:r w:rsidRPr="00AF6725">
        <w:rPr>
          <w:rFonts w:asciiTheme="majorHAnsi" w:hAnsiTheme="majorHAnsi" w:cstheme="majorHAnsi"/>
          <w:lang w:val="en-US"/>
        </w:rPr>
        <w:t xml:space="preserve">The </w:t>
      </w:r>
      <w:r w:rsidR="00AF6725" w:rsidRPr="00AF6725">
        <w:rPr>
          <w:rFonts w:asciiTheme="majorHAnsi" w:hAnsiTheme="majorHAnsi" w:cstheme="majorHAnsi"/>
          <w:lang w:val="en-US"/>
        </w:rPr>
        <w:t xml:space="preserve">excellent work carried out by the Awards committee has consolidated the new awards as well as </w:t>
      </w:r>
      <w:r w:rsidRPr="00AF6725">
        <w:rPr>
          <w:rFonts w:asciiTheme="majorHAnsi" w:hAnsiTheme="majorHAnsi" w:cstheme="majorHAnsi"/>
          <w:lang w:val="en-US"/>
        </w:rPr>
        <w:t>awaken</w:t>
      </w:r>
      <w:r>
        <w:rPr>
          <w:rFonts w:asciiTheme="majorHAnsi" w:hAnsiTheme="majorHAnsi" w:cstheme="majorHAnsi"/>
          <w:lang w:val="en-US"/>
        </w:rPr>
        <w:t>ed</w:t>
      </w:r>
      <w:r w:rsidRPr="00AF6725">
        <w:rPr>
          <w:rFonts w:asciiTheme="majorHAnsi" w:hAnsiTheme="majorHAnsi" w:cstheme="majorHAnsi"/>
          <w:lang w:val="en-US"/>
        </w:rPr>
        <w:t xml:space="preserve"> </w:t>
      </w:r>
      <w:r w:rsidR="00AF6725" w:rsidRPr="00AF6725">
        <w:rPr>
          <w:rFonts w:asciiTheme="majorHAnsi" w:hAnsiTheme="majorHAnsi" w:cstheme="majorHAnsi"/>
          <w:lang w:val="en-US"/>
        </w:rPr>
        <w:t xml:space="preserve">the interest of other stakeholders in this area. </w:t>
      </w:r>
      <w:r w:rsidR="00AF6725" w:rsidRPr="00A40FF5">
        <w:rPr>
          <w:rFonts w:asciiTheme="majorHAnsi" w:hAnsiTheme="majorHAnsi" w:cstheme="majorHAnsi"/>
          <w:lang w:val="en-US"/>
        </w:rPr>
        <w:t>Certainly, all attention will be given in this regard.</w:t>
      </w:r>
    </w:p>
    <w:p w14:paraId="2BC9D28C" w14:textId="2C34B8B6" w:rsidR="00404433" w:rsidRDefault="00404433" w:rsidP="00404433">
      <w:pPr>
        <w:pStyle w:val="PargrafodaLista"/>
        <w:numPr>
          <w:ilvl w:val="0"/>
          <w:numId w:val="26"/>
        </w:numPr>
        <w:ind w:left="142" w:hanging="407"/>
        <w:rPr>
          <w:rFonts w:asciiTheme="majorHAnsi" w:hAnsiTheme="majorHAnsi" w:cstheme="majorHAnsi"/>
          <w:lang w:val="en-US"/>
        </w:rPr>
      </w:pPr>
      <w:r>
        <w:rPr>
          <w:rFonts w:asciiTheme="majorHAnsi" w:hAnsiTheme="majorHAnsi" w:cstheme="majorHAnsi"/>
          <w:b/>
          <w:bCs/>
          <w:lang w:val="en-US"/>
        </w:rPr>
        <w:t xml:space="preserve">Table: President </w:t>
      </w:r>
      <w:r w:rsidR="00317600" w:rsidRPr="00317600">
        <w:rPr>
          <w:rFonts w:asciiTheme="majorHAnsi" w:hAnsiTheme="majorHAnsi" w:cstheme="majorHAnsi"/>
          <w:b/>
          <w:bCs/>
          <w:lang w:val="en-US"/>
        </w:rPr>
        <w:t xml:space="preserve">and EC members </w:t>
      </w:r>
      <w:r>
        <w:rPr>
          <w:rFonts w:asciiTheme="majorHAnsi" w:hAnsiTheme="majorHAnsi" w:cstheme="majorHAnsi"/>
          <w:b/>
          <w:bCs/>
          <w:lang w:val="en-US"/>
        </w:rPr>
        <w:t>Activities Summary:</w:t>
      </w:r>
    </w:p>
    <w:p w14:paraId="1C60BD6A" w14:textId="0567B25D" w:rsidR="002B5DDB" w:rsidRPr="00404433" w:rsidRDefault="004F6590" w:rsidP="00404433">
      <w:pPr>
        <w:rPr>
          <w:rFonts w:asciiTheme="majorHAnsi" w:hAnsiTheme="majorHAnsi" w:cstheme="majorHAnsi"/>
          <w:lang w:val="en-US"/>
        </w:rPr>
      </w:pPr>
      <w:r w:rsidRPr="00404433">
        <w:rPr>
          <w:rFonts w:asciiTheme="majorHAnsi" w:hAnsiTheme="majorHAnsi" w:cstheme="majorHAnsi"/>
          <w:lang w:val="en-US"/>
        </w:rPr>
        <w:t xml:space="preserve">The table below presents a summary of activities developed by the IEA’s leadership team (President </w:t>
      </w:r>
      <w:bookmarkStart w:id="0" w:name="_Hlk145357316"/>
      <w:r w:rsidRPr="00404433">
        <w:rPr>
          <w:rFonts w:asciiTheme="majorHAnsi" w:hAnsiTheme="majorHAnsi" w:cstheme="majorHAnsi"/>
          <w:lang w:val="en-US"/>
        </w:rPr>
        <w:t>and EC</w:t>
      </w:r>
      <w:r w:rsidR="002562EA" w:rsidRPr="00404433">
        <w:rPr>
          <w:rFonts w:asciiTheme="majorHAnsi" w:hAnsiTheme="majorHAnsi" w:cstheme="majorHAnsi"/>
          <w:lang w:val="en-US"/>
        </w:rPr>
        <w:t xml:space="preserve"> members</w:t>
      </w:r>
      <w:bookmarkEnd w:id="0"/>
      <w:r w:rsidRPr="00404433">
        <w:rPr>
          <w:rFonts w:asciiTheme="majorHAnsi" w:hAnsiTheme="majorHAnsi" w:cstheme="majorHAnsi"/>
          <w:lang w:val="en-US"/>
        </w:rPr>
        <w:t xml:space="preserve">) together with </w:t>
      </w:r>
      <w:r w:rsidR="001E293C" w:rsidRPr="00404433">
        <w:rPr>
          <w:rFonts w:asciiTheme="majorHAnsi" w:hAnsiTheme="majorHAnsi" w:cstheme="majorHAnsi"/>
          <w:lang w:val="en-US"/>
        </w:rPr>
        <w:t>FS/AS’s,</w:t>
      </w:r>
      <w:r w:rsidR="00650468" w:rsidRPr="00404433">
        <w:rPr>
          <w:rFonts w:asciiTheme="majorHAnsi" w:hAnsiTheme="majorHAnsi" w:cstheme="majorHAnsi"/>
          <w:lang w:val="en-US"/>
        </w:rPr>
        <w:t xml:space="preserve"> IEA Networks, </w:t>
      </w:r>
      <w:r w:rsidR="001E293C" w:rsidRPr="00404433">
        <w:rPr>
          <w:rFonts w:asciiTheme="majorHAnsi" w:hAnsiTheme="majorHAnsi" w:cstheme="majorHAnsi"/>
          <w:lang w:val="en-US"/>
        </w:rPr>
        <w:t xml:space="preserve">and </w:t>
      </w:r>
      <w:r w:rsidRPr="00404433">
        <w:rPr>
          <w:rFonts w:asciiTheme="majorHAnsi" w:hAnsiTheme="majorHAnsi" w:cstheme="majorHAnsi"/>
          <w:lang w:val="en-US"/>
        </w:rPr>
        <w:t xml:space="preserve">external </w:t>
      </w:r>
      <w:r w:rsidR="0036552C" w:rsidRPr="00404433">
        <w:rPr>
          <w:rFonts w:asciiTheme="majorHAnsi" w:hAnsiTheme="majorHAnsi" w:cstheme="majorHAnsi"/>
          <w:lang w:val="en-US"/>
        </w:rPr>
        <w:t xml:space="preserve">stakeholders. </w:t>
      </w:r>
      <w:r w:rsidRPr="00404433">
        <w:rPr>
          <w:rFonts w:asciiTheme="majorHAnsi" w:hAnsiTheme="majorHAnsi" w:cstheme="majorHAnsi"/>
          <w:lang w:val="en-US"/>
        </w:rPr>
        <w:t>Expect more details of these activities in</w:t>
      </w:r>
      <w:r w:rsidR="00927AFE" w:rsidRPr="00404433">
        <w:rPr>
          <w:rFonts w:asciiTheme="majorHAnsi" w:hAnsiTheme="majorHAnsi" w:cstheme="majorHAnsi"/>
          <w:lang w:val="en-US"/>
        </w:rPr>
        <w:t xml:space="preserve"> EC members’ reports and presentations</w:t>
      </w:r>
      <w:r w:rsidR="00404433">
        <w:rPr>
          <w:rFonts w:asciiTheme="majorHAnsi" w:hAnsiTheme="majorHAnsi" w:cstheme="majorHAnsi"/>
          <w:lang w:val="en-US"/>
        </w:rPr>
        <w:t>:</w:t>
      </w:r>
    </w:p>
    <w:tbl>
      <w:tblPr>
        <w:tblStyle w:val="Tabelacomgrade"/>
        <w:tblW w:w="0" w:type="auto"/>
        <w:tblLook w:val="04A0" w:firstRow="1" w:lastRow="0" w:firstColumn="1" w:lastColumn="0" w:noHBand="0" w:noVBand="1"/>
      </w:tblPr>
      <w:tblGrid>
        <w:gridCol w:w="1838"/>
        <w:gridCol w:w="3402"/>
        <w:gridCol w:w="3649"/>
      </w:tblGrid>
      <w:tr w:rsidR="00715F60" w:rsidRPr="00A11E07" w14:paraId="57309157" w14:textId="77777777" w:rsidTr="00315381">
        <w:tc>
          <w:tcPr>
            <w:tcW w:w="1838" w:type="dxa"/>
            <w:shd w:val="clear" w:color="auto" w:fill="D9D9D9" w:themeFill="background1" w:themeFillShade="D9"/>
            <w:vAlign w:val="center"/>
          </w:tcPr>
          <w:p w14:paraId="35BA93A6" w14:textId="67C2E4B0" w:rsidR="00715F60" w:rsidRPr="00205B93" w:rsidRDefault="00927AFE" w:rsidP="00AA2DFD">
            <w:pPr>
              <w:rPr>
                <w:color w:val="000000" w:themeColor="text1"/>
                <w:sz w:val="20"/>
                <w:szCs w:val="20"/>
              </w:rPr>
            </w:pPr>
            <w:r>
              <w:rPr>
                <w:color w:val="000000" w:themeColor="text1"/>
                <w:sz w:val="20"/>
                <w:szCs w:val="20"/>
              </w:rPr>
              <w:t>Activity</w:t>
            </w:r>
          </w:p>
        </w:tc>
        <w:tc>
          <w:tcPr>
            <w:tcW w:w="3402" w:type="dxa"/>
            <w:shd w:val="clear" w:color="auto" w:fill="D9D9D9" w:themeFill="background1" w:themeFillShade="D9"/>
            <w:vAlign w:val="center"/>
          </w:tcPr>
          <w:p w14:paraId="51BF1694" w14:textId="1FFB6E80" w:rsidR="00715F60" w:rsidRPr="00A11E07" w:rsidRDefault="00715F60" w:rsidP="00AA2DFD">
            <w:pPr>
              <w:rPr>
                <w:color w:val="000000" w:themeColor="text1"/>
                <w:sz w:val="20"/>
                <w:szCs w:val="20"/>
              </w:rPr>
            </w:pPr>
            <w:r w:rsidRPr="00A11E07">
              <w:rPr>
                <w:color w:val="000000" w:themeColor="text1"/>
                <w:sz w:val="20"/>
                <w:szCs w:val="20"/>
              </w:rPr>
              <w:t>20</w:t>
            </w:r>
            <w:r w:rsidR="002352ED">
              <w:rPr>
                <w:color w:val="000000" w:themeColor="text1"/>
                <w:sz w:val="20"/>
                <w:szCs w:val="20"/>
              </w:rPr>
              <w:t>22</w:t>
            </w:r>
          </w:p>
        </w:tc>
        <w:tc>
          <w:tcPr>
            <w:tcW w:w="3649" w:type="dxa"/>
            <w:shd w:val="clear" w:color="auto" w:fill="D9D9D9" w:themeFill="background1" w:themeFillShade="D9"/>
            <w:vAlign w:val="center"/>
          </w:tcPr>
          <w:p w14:paraId="2AD20C5A" w14:textId="571FC38E" w:rsidR="00715F60" w:rsidRPr="00A11E07" w:rsidRDefault="00715F60" w:rsidP="00205B93">
            <w:pPr>
              <w:rPr>
                <w:color w:val="000000" w:themeColor="text1"/>
                <w:sz w:val="20"/>
                <w:szCs w:val="20"/>
              </w:rPr>
            </w:pPr>
            <w:r w:rsidRPr="00A11E07">
              <w:rPr>
                <w:color w:val="000000" w:themeColor="text1"/>
                <w:sz w:val="20"/>
                <w:szCs w:val="20"/>
              </w:rPr>
              <w:t>2</w:t>
            </w:r>
            <w:r>
              <w:rPr>
                <w:color w:val="000000" w:themeColor="text1"/>
                <w:sz w:val="20"/>
                <w:szCs w:val="20"/>
              </w:rPr>
              <w:t>0</w:t>
            </w:r>
            <w:r w:rsidR="002352ED">
              <w:rPr>
                <w:color w:val="000000" w:themeColor="text1"/>
                <w:sz w:val="20"/>
                <w:szCs w:val="20"/>
              </w:rPr>
              <w:t>23</w:t>
            </w:r>
          </w:p>
        </w:tc>
      </w:tr>
      <w:tr w:rsidR="00715F60" w:rsidRPr="00493DCD" w14:paraId="5C3C3ED2" w14:textId="77777777" w:rsidTr="00315381">
        <w:tc>
          <w:tcPr>
            <w:tcW w:w="1838" w:type="dxa"/>
            <w:vAlign w:val="center"/>
          </w:tcPr>
          <w:p w14:paraId="7D449CBB" w14:textId="28BF1618" w:rsidR="00715F60" w:rsidRPr="00AF11D6" w:rsidRDefault="00715F60" w:rsidP="002562EA">
            <w:pPr>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Conferences and Meetings</w:t>
            </w:r>
            <w:r w:rsidR="00EC71E5" w:rsidRPr="00AF11D6">
              <w:rPr>
                <w:rFonts w:asciiTheme="majorHAnsi" w:eastAsiaTheme="minorHAnsi" w:hAnsiTheme="majorHAnsi" w:cstheme="majorHAnsi"/>
                <w:kern w:val="0"/>
                <w:sz w:val="22"/>
                <w:lang w:eastAsia="en-US"/>
              </w:rPr>
              <w:t xml:space="preserve"> (virtual)</w:t>
            </w:r>
          </w:p>
        </w:tc>
        <w:tc>
          <w:tcPr>
            <w:tcW w:w="3402" w:type="dxa"/>
            <w:vAlign w:val="center"/>
          </w:tcPr>
          <w:p w14:paraId="4C3DA1E0" w14:textId="50B6F238" w:rsidR="00715F60" w:rsidRPr="00CB58BA" w:rsidRDefault="00E569FB" w:rsidP="002562EA">
            <w:pPr>
              <w:rPr>
                <w:rFonts w:asciiTheme="majorHAnsi" w:eastAsiaTheme="minorHAnsi" w:hAnsiTheme="majorHAnsi" w:cstheme="majorHAnsi"/>
                <w:kern w:val="0"/>
                <w:sz w:val="22"/>
                <w:lang w:val="es-CU" w:eastAsia="en-US"/>
              </w:rPr>
            </w:pPr>
            <w:proofErr w:type="spellStart"/>
            <w:r>
              <w:rPr>
                <w:rFonts w:asciiTheme="majorHAnsi" w:eastAsiaTheme="minorHAnsi" w:hAnsiTheme="majorHAnsi" w:cstheme="majorHAnsi"/>
                <w:kern w:val="0"/>
                <w:sz w:val="22"/>
                <w:lang w:val="es-CU" w:eastAsia="en-US"/>
              </w:rPr>
              <w:t>Croatia</w:t>
            </w:r>
            <w:proofErr w:type="spellEnd"/>
          </w:p>
        </w:tc>
        <w:tc>
          <w:tcPr>
            <w:tcW w:w="3649" w:type="dxa"/>
            <w:vAlign w:val="center"/>
          </w:tcPr>
          <w:p w14:paraId="65DB5FA0" w14:textId="3BB491E7" w:rsidR="00315381" w:rsidRPr="00E0101D" w:rsidRDefault="00315381" w:rsidP="002562EA">
            <w:pPr>
              <w:rPr>
                <w:rFonts w:asciiTheme="majorHAnsi" w:hAnsiTheme="majorHAnsi" w:cstheme="majorHAnsi"/>
                <w:lang w:val="pt-BR"/>
              </w:rPr>
            </w:pPr>
            <w:r w:rsidRPr="00890470">
              <w:rPr>
                <w:rFonts w:asciiTheme="majorHAnsi" w:hAnsiTheme="majorHAnsi" w:cstheme="majorHAnsi"/>
              </w:rPr>
              <w:t xml:space="preserve">JES, Colombia (PhD Program), Ecuador, and </w:t>
            </w:r>
            <w:proofErr w:type="spellStart"/>
            <w:r w:rsidRPr="00890470">
              <w:rPr>
                <w:rFonts w:asciiTheme="majorHAnsi" w:hAnsiTheme="majorHAnsi" w:cstheme="majorHAnsi"/>
              </w:rPr>
              <w:t>Abergo</w:t>
            </w:r>
            <w:proofErr w:type="spellEnd"/>
            <w:r w:rsidRPr="00890470">
              <w:rPr>
                <w:rFonts w:asciiTheme="majorHAnsi" w:hAnsiTheme="majorHAnsi" w:cstheme="majorHAnsi"/>
              </w:rPr>
              <w:t xml:space="preserve"> Webinar.</w:t>
            </w:r>
          </w:p>
          <w:p w14:paraId="2BF076BC" w14:textId="614BEA96" w:rsidR="00315381" w:rsidRPr="00315381" w:rsidRDefault="00315381" w:rsidP="002562EA">
            <w:pPr>
              <w:rPr>
                <w:rFonts w:asciiTheme="majorHAnsi" w:hAnsiTheme="majorHAnsi" w:cstheme="majorHAnsi"/>
              </w:rPr>
            </w:pPr>
            <w:proofErr w:type="spellStart"/>
            <w:r w:rsidRPr="00315381">
              <w:rPr>
                <w:rFonts w:asciiTheme="majorHAnsi" w:hAnsiTheme="majorHAnsi" w:cstheme="majorHAnsi"/>
                <w:lang w:val="pt-BR"/>
              </w:rPr>
              <w:t>Indonesia</w:t>
            </w:r>
            <w:proofErr w:type="spellEnd"/>
            <w:r w:rsidRPr="00315381">
              <w:rPr>
                <w:rFonts w:asciiTheme="majorHAnsi" w:hAnsiTheme="majorHAnsi" w:cstheme="majorHAnsi"/>
                <w:lang w:val="pt-BR"/>
              </w:rPr>
              <w:t xml:space="preserve">, Peru, </w:t>
            </w:r>
            <w:proofErr w:type="spellStart"/>
            <w:r w:rsidRPr="00315381">
              <w:rPr>
                <w:rFonts w:asciiTheme="majorHAnsi" w:hAnsiTheme="majorHAnsi" w:cstheme="majorHAnsi"/>
                <w:lang w:val="pt-BR"/>
              </w:rPr>
              <w:t>Croatia</w:t>
            </w:r>
            <w:proofErr w:type="spellEnd"/>
            <w:r w:rsidRPr="00315381">
              <w:rPr>
                <w:rFonts w:asciiTheme="majorHAnsi" w:hAnsiTheme="majorHAnsi" w:cstheme="majorHAnsi"/>
                <w:lang w:val="pt-BR"/>
              </w:rPr>
              <w:t>, (</w:t>
            </w:r>
            <w:proofErr w:type="spellStart"/>
            <w:r w:rsidRPr="00315381">
              <w:rPr>
                <w:rFonts w:asciiTheme="majorHAnsi" w:hAnsiTheme="majorHAnsi" w:cstheme="majorHAnsi"/>
                <w:lang w:val="pt-BR"/>
              </w:rPr>
              <w:t>scheduled</w:t>
            </w:r>
            <w:proofErr w:type="spellEnd"/>
            <w:r w:rsidRPr="00315381">
              <w:rPr>
                <w:rFonts w:asciiTheme="majorHAnsi" w:hAnsiTheme="majorHAnsi" w:cstheme="majorHAnsi"/>
                <w:lang w:val="pt-BR"/>
              </w:rPr>
              <w:t>)</w:t>
            </w:r>
            <w:r>
              <w:rPr>
                <w:rFonts w:asciiTheme="majorHAnsi" w:hAnsiTheme="majorHAnsi" w:cstheme="majorHAnsi"/>
                <w:lang w:val="pt-BR"/>
              </w:rPr>
              <w:t>.</w:t>
            </w:r>
          </w:p>
          <w:p w14:paraId="7377F699" w14:textId="58202FEC" w:rsidR="00715F60" w:rsidRPr="00AF11D6" w:rsidRDefault="00715F60" w:rsidP="002562EA">
            <w:pPr>
              <w:rPr>
                <w:rFonts w:asciiTheme="majorHAnsi" w:eastAsiaTheme="minorHAnsi" w:hAnsiTheme="majorHAnsi" w:cstheme="majorHAnsi"/>
                <w:kern w:val="0"/>
                <w:sz w:val="22"/>
                <w:lang w:eastAsia="en-US"/>
              </w:rPr>
            </w:pPr>
          </w:p>
        </w:tc>
      </w:tr>
      <w:tr w:rsidR="00715F60" w:rsidRPr="00E0101D" w14:paraId="349A3203" w14:textId="77777777" w:rsidTr="00315381">
        <w:tc>
          <w:tcPr>
            <w:tcW w:w="1838" w:type="dxa"/>
            <w:vAlign w:val="center"/>
          </w:tcPr>
          <w:p w14:paraId="0E42E638" w14:textId="4039B5A6" w:rsidR="00715F60" w:rsidRPr="00AF11D6" w:rsidRDefault="00EC71E5" w:rsidP="002562EA">
            <w:pPr>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Conferences and Meetings</w:t>
            </w:r>
            <w:r w:rsidR="000B4622" w:rsidRPr="00AF11D6">
              <w:rPr>
                <w:rFonts w:asciiTheme="majorHAnsi" w:eastAsiaTheme="minorHAnsi" w:hAnsiTheme="majorHAnsi" w:cstheme="majorHAnsi"/>
                <w:kern w:val="0"/>
                <w:sz w:val="22"/>
                <w:lang w:eastAsia="en-US"/>
              </w:rPr>
              <w:t xml:space="preserve"> (</w:t>
            </w:r>
            <w:r w:rsidR="00B449B7">
              <w:rPr>
                <w:rFonts w:asciiTheme="majorHAnsi" w:eastAsiaTheme="minorHAnsi" w:hAnsiTheme="majorHAnsi" w:cstheme="majorHAnsi"/>
                <w:kern w:val="0"/>
                <w:sz w:val="22"/>
                <w:lang w:eastAsia="en-US"/>
              </w:rPr>
              <w:t>in person)</w:t>
            </w:r>
          </w:p>
        </w:tc>
        <w:tc>
          <w:tcPr>
            <w:tcW w:w="3402" w:type="dxa"/>
            <w:vAlign w:val="center"/>
          </w:tcPr>
          <w:p w14:paraId="43355F3B" w14:textId="71B10D1D" w:rsidR="00715F60" w:rsidRPr="00AF11D6" w:rsidRDefault="00E569FB" w:rsidP="002562EA">
            <w:pPr>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India, Cuba, Colombia</w:t>
            </w:r>
          </w:p>
        </w:tc>
        <w:tc>
          <w:tcPr>
            <w:tcW w:w="3649" w:type="dxa"/>
            <w:vAlign w:val="center"/>
          </w:tcPr>
          <w:p w14:paraId="27C580C6" w14:textId="77777777" w:rsidR="00315381" w:rsidRPr="00315381" w:rsidRDefault="00315381" w:rsidP="002562EA">
            <w:pPr>
              <w:rPr>
                <w:rFonts w:asciiTheme="majorHAnsi" w:hAnsiTheme="majorHAnsi" w:cstheme="majorHAnsi"/>
                <w:lang w:val="es-CU"/>
              </w:rPr>
            </w:pPr>
            <w:r w:rsidRPr="00315381">
              <w:rPr>
                <w:rFonts w:asciiTheme="majorHAnsi" w:hAnsiTheme="majorHAnsi" w:cstheme="majorHAnsi"/>
                <w:lang w:val="es-CU"/>
              </w:rPr>
              <w:t xml:space="preserve">Argentina, </w:t>
            </w:r>
            <w:proofErr w:type="spellStart"/>
            <w:r w:rsidRPr="00315381">
              <w:rPr>
                <w:rFonts w:asciiTheme="majorHAnsi" w:hAnsiTheme="majorHAnsi" w:cstheme="majorHAnsi"/>
                <w:lang w:val="es-CU"/>
              </w:rPr>
              <w:t>Japan</w:t>
            </w:r>
            <w:proofErr w:type="spellEnd"/>
            <w:r w:rsidRPr="00315381">
              <w:rPr>
                <w:rFonts w:asciiTheme="majorHAnsi" w:hAnsiTheme="majorHAnsi" w:cstheme="majorHAnsi"/>
                <w:lang w:val="es-CU"/>
              </w:rPr>
              <w:t xml:space="preserve">, South </w:t>
            </w:r>
            <w:proofErr w:type="spellStart"/>
            <w:r w:rsidRPr="00315381">
              <w:rPr>
                <w:rFonts w:asciiTheme="majorHAnsi" w:hAnsiTheme="majorHAnsi" w:cstheme="majorHAnsi"/>
                <w:lang w:val="es-CU"/>
              </w:rPr>
              <w:t>Korea</w:t>
            </w:r>
            <w:proofErr w:type="spellEnd"/>
            <w:r w:rsidRPr="00315381">
              <w:rPr>
                <w:rFonts w:asciiTheme="majorHAnsi" w:hAnsiTheme="majorHAnsi" w:cstheme="majorHAnsi"/>
                <w:lang w:val="es-CU"/>
              </w:rPr>
              <w:t xml:space="preserve">, China, France, Colombia (2), </w:t>
            </w:r>
            <w:proofErr w:type="spellStart"/>
            <w:r w:rsidRPr="00315381">
              <w:rPr>
                <w:rFonts w:asciiTheme="majorHAnsi" w:hAnsiTheme="majorHAnsi" w:cstheme="majorHAnsi"/>
                <w:lang w:val="es-CU"/>
              </w:rPr>
              <w:t>Panama</w:t>
            </w:r>
            <w:proofErr w:type="spellEnd"/>
            <w:r w:rsidRPr="00315381">
              <w:rPr>
                <w:rFonts w:asciiTheme="majorHAnsi" w:hAnsiTheme="majorHAnsi" w:cstheme="majorHAnsi"/>
                <w:lang w:val="es-CU"/>
              </w:rPr>
              <w:t xml:space="preserve">, and </w:t>
            </w:r>
            <w:proofErr w:type="spellStart"/>
            <w:r w:rsidRPr="00315381">
              <w:rPr>
                <w:rFonts w:asciiTheme="majorHAnsi" w:hAnsiTheme="majorHAnsi" w:cstheme="majorHAnsi"/>
                <w:lang w:val="es-CU"/>
              </w:rPr>
              <w:t>Mexico</w:t>
            </w:r>
            <w:proofErr w:type="spellEnd"/>
            <w:r w:rsidRPr="00315381">
              <w:rPr>
                <w:rFonts w:asciiTheme="majorHAnsi" w:hAnsiTheme="majorHAnsi" w:cstheme="majorHAnsi"/>
                <w:lang w:val="es-CU"/>
              </w:rPr>
              <w:t>.</w:t>
            </w:r>
          </w:p>
          <w:p w14:paraId="5EE9E4B9" w14:textId="54913285" w:rsidR="00315381" w:rsidRPr="00315381" w:rsidRDefault="00315381" w:rsidP="002562EA">
            <w:pPr>
              <w:rPr>
                <w:rFonts w:asciiTheme="majorHAnsi" w:hAnsiTheme="majorHAnsi" w:cstheme="majorHAnsi"/>
              </w:rPr>
            </w:pPr>
            <w:r w:rsidRPr="00315381">
              <w:rPr>
                <w:rFonts w:asciiTheme="majorHAnsi" w:hAnsiTheme="majorHAnsi" w:cstheme="majorHAnsi"/>
              </w:rPr>
              <w:t xml:space="preserve">Germany (ISO), Italy/Un. Florence, IEA EC/Council, </w:t>
            </w:r>
            <w:proofErr w:type="spellStart"/>
            <w:r w:rsidRPr="00315381">
              <w:rPr>
                <w:rFonts w:asciiTheme="majorHAnsi" w:hAnsiTheme="majorHAnsi" w:cstheme="majorHAnsi"/>
              </w:rPr>
              <w:t>Sochergo</w:t>
            </w:r>
            <w:proofErr w:type="spellEnd"/>
            <w:r w:rsidRPr="00315381">
              <w:rPr>
                <w:rFonts w:asciiTheme="majorHAnsi" w:hAnsiTheme="majorHAnsi" w:cstheme="majorHAnsi"/>
              </w:rPr>
              <w:t xml:space="preserve">, HFES, </w:t>
            </w:r>
            <w:proofErr w:type="spellStart"/>
            <w:r w:rsidRPr="00315381">
              <w:rPr>
                <w:rFonts w:asciiTheme="majorHAnsi" w:hAnsiTheme="majorHAnsi" w:cstheme="majorHAnsi"/>
              </w:rPr>
              <w:t>Abergo</w:t>
            </w:r>
            <w:proofErr w:type="spellEnd"/>
            <w:r w:rsidRPr="00315381">
              <w:rPr>
                <w:rFonts w:asciiTheme="majorHAnsi" w:hAnsiTheme="majorHAnsi" w:cstheme="majorHAnsi"/>
              </w:rPr>
              <w:t>, Angola, Colombia, ACED/BRICS Plus Conference (scheduled)</w:t>
            </w:r>
            <w:r>
              <w:rPr>
                <w:rFonts w:asciiTheme="majorHAnsi" w:hAnsiTheme="majorHAnsi" w:cstheme="majorHAnsi"/>
              </w:rPr>
              <w:t>.</w:t>
            </w:r>
          </w:p>
          <w:p w14:paraId="7193225D" w14:textId="2F7E9FCE" w:rsidR="00715F60" w:rsidRPr="00AF11D6" w:rsidRDefault="00715F60" w:rsidP="002562EA">
            <w:pPr>
              <w:rPr>
                <w:rFonts w:asciiTheme="majorHAnsi" w:eastAsiaTheme="minorHAnsi" w:hAnsiTheme="majorHAnsi" w:cstheme="majorHAnsi"/>
                <w:kern w:val="0"/>
                <w:sz w:val="22"/>
                <w:lang w:eastAsia="en-US"/>
              </w:rPr>
            </w:pPr>
          </w:p>
        </w:tc>
      </w:tr>
      <w:tr w:rsidR="00A05548" w:rsidRPr="00E0101D" w14:paraId="23551238" w14:textId="77777777" w:rsidTr="00315381">
        <w:tc>
          <w:tcPr>
            <w:tcW w:w="1838" w:type="dxa"/>
            <w:vAlign w:val="center"/>
          </w:tcPr>
          <w:p w14:paraId="711D32F7" w14:textId="4FC563C4" w:rsidR="00A05548" w:rsidRPr="00AF11D6" w:rsidRDefault="00E073C3" w:rsidP="002562EA">
            <w:pPr>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Officers weekly meeting</w:t>
            </w:r>
          </w:p>
        </w:tc>
        <w:tc>
          <w:tcPr>
            <w:tcW w:w="3402" w:type="dxa"/>
            <w:vAlign w:val="center"/>
          </w:tcPr>
          <w:p w14:paraId="08391450" w14:textId="2E35A73D" w:rsidR="00A05548" w:rsidRPr="00AF11D6" w:rsidRDefault="00315381" w:rsidP="002562EA">
            <w:pPr>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Practically every Tuesday</w:t>
            </w:r>
            <w:r w:rsidR="00D15A32" w:rsidRPr="00AF11D6">
              <w:rPr>
                <w:rFonts w:asciiTheme="majorHAnsi" w:eastAsiaTheme="minorHAnsi" w:hAnsiTheme="majorHAnsi" w:cstheme="majorHAnsi"/>
                <w:kern w:val="0"/>
                <w:sz w:val="22"/>
                <w:lang w:eastAsia="en-US"/>
              </w:rPr>
              <w:t xml:space="preserve">, with participation of the officers, Past </w:t>
            </w:r>
            <w:r w:rsidR="00AC6BBE" w:rsidRPr="00AF11D6">
              <w:rPr>
                <w:rFonts w:asciiTheme="majorHAnsi" w:eastAsiaTheme="minorHAnsi" w:hAnsiTheme="majorHAnsi" w:cstheme="majorHAnsi"/>
                <w:kern w:val="0"/>
                <w:sz w:val="22"/>
                <w:lang w:eastAsia="en-US"/>
              </w:rPr>
              <w:t>P</w:t>
            </w:r>
            <w:r w:rsidR="00D15A32" w:rsidRPr="00AF11D6">
              <w:rPr>
                <w:rFonts w:asciiTheme="majorHAnsi" w:eastAsiaTheme="minorHAnsi" w:hAnsiTheme="majorHAnsi" w:cstheme="majorHAnsi"/>
                <w:kern w:val="0"/>
                <w:sz w:val="22"/>
                <w:lang w:eastAsia="en-US"/>
              </w:rPr>
              <w:t xml:space="preserve">resident, </w:t>
            </w:r>
            <w:r w:rsidR="00927AFE">
              <w:rPr>
                <w:rFonts w:asciiTheme="majorHAnsi" w:eastAsiaTheme="minorHAnsi" w:hAnsiTheme="majorHAnsi" w:cstheme="majorHAnsi"/>
                <w:kern w:val="0"/>
                <w:sz w:val="22"/>
                <w:lang w:eastAsia="en-US"/>
              </w:rPr>
              <w:t>SDI Chair</w:t>
            </w:r>
            <w:r w:rsidR="00AC6BBE" w:rsidRPr="00AF11D6">
              <w:rPr>
                <w:rFonts w:asciiTheme="majorHAnsi" w:eastAsiaTheme="minorHAnsi" w:hAnsiTheme="majorHAnsi" w:cstheme="majorHAnsi"/>
                <w:kern w:val="0"/>
                <w:sz w:val="22"/>
                <w:lang w:eastAsia="en-US"/>
              </w:rPr>
              <w:t>, and IEA administrator</w:t>
            </w:r>
            <w:r w:rsidR="00161A89" w:rsidRPr="00AF11D6">
              <w:rPr>
                <w:rFonts w:asciiTheme="majorHAnsi" w:eastAsiaTheme="minorHAnsi" w:hAnsiTheme="majorHAnsi" w:cstheme="majorHAnsi"/>
                <w:kern w:val="0"/>
                <w:sz w:val="22"/>
                <w:lang w:eastAsia="en-US"/>
              </w:rPr>
              <w:t xml:space="preserve"> </w:t>
            </w:r>
            <w:r>
              <w:rPr>
                <w:rFonts w:asciiTheme="majorHAnsi" w:eastAsiaTheme="minorHAnsi" w:hAnsiTheme="majorHAnsi" w:cstheme="majorHAnsi"/>
                <w:kern w:val="0"/>
                <w:sz w:val="22"/>
                <w:lang w:eastAsia="en-US"/>
              </w:rPr>
              <w:t>(except year’s end break)</w:t>
            </w:r>
          </w:p>
        </w:tc>
        <w:tc>
          <w:tcPr>
            <w:tcW w:w="3649" w:type="dxa"/>
            <w:vAlign w:val="center"/>
          </w:tcPr>
          <w:p w14:paraId="10CCFEBB" w14:textId="464F30FA" w:rsidR="00A05548" w:rsidRPr="00AF11D6" w:rsidRDefault="00315381" w:rsidP="002562EA">
            <w:pPr>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 xml:space="preserve">Practically </w:t>
            </w:r>
            <w:r w:rsidR="00D15A32" w:rsidRPr="00AF11D6">
              <w:rPr>
                <w:rFonts w:asciiTheme="majorHAnsi" w:eastAsiaTheme="minorHAnsi" w:hAnsiTheme="majorHAnsi" w:cstheme="majorHAnsi"/>
                <w:kern w:val="0"/>
                <w:sz w:val="22"/>
                <w:lang w:eastAsia="en-US"/>
              </w:rPr>
              <w:t xml:space="preserve">every Tuesday, with participation of the officers, Past </w:t>
            </w:r>
            <w:r w:rsidR="00AC6BBE" w:rsidRPr="00AF11D6">
              <w:rPr>
                <w:rFonts w:asciiTheme="majorHAnsi" w:eastAsiaTheme="minorHAnsi" w:hAnsiTheme="majorHAnsi" w:cstheme="majorHAnsi"/>
                <w:kern w:val="0"/>
                <w:sz w:val="22"/>
                <w:lang w:eastAsia="en-US"/>
              </w:rPr>
              <w:t xml:space="preserve">President, </w:t>
            </w:r>
            <w:r w:rsidR="00927AFE">
              <w:rPr>
                <w:rFonts w:asciiTheme="majorHAnsi" w:eastAsiaTheme="minorHAnsi" w:hAnsiTheme="majorHAnsi" w:cstheme="majorHAnsi"/>
                <w:kern w:val="0"/>
                <w:sz w:val="22"/>
                <w:lang w:eastAsia="en-US"/>
              </w:rPr>
              <w:t>SDI Chair</w:t>
            </w:r>
            <w:r w:rsidR="00AC6BBE" w:rsidRPr="00AF11D6">
              <w:rPr>
                <w:rFonts w:asciiTheme="majorHAnsi" w:eastAsiaTheme="minorHAnsi" w:hAnsiTheme="majorHAnsi" w:cstheme="majorHAnsi"/>
                <w:kern w:val="0"/>
                <w:sz w:val="22"/>
                <w:lang w:eastAsia="en-US"/>
              </w:rPr>
              <w:t xml:space="preserve">, and IEA </w:t>
            </w:r>
            <w:r w:rsidRPr="00AF11D6">
              <w:rPr>
                <w:rFonts w:asciiTheme="majorHAnsi" w:eastAsiaTheme="minorHAnsi" w:hAnsiTheme="majorHAnsi" w:cstheme="majorHAnsi"/>
                <w:kern w:val="0"/>
                <w:sz w:val="22"/>
                <w:lang w:eastAsia="en-US"/>
              </w:rPr>
              <w:t>administrator</w:t>
            </w:r>
            <w:r>
              <w:rPr>
                <w:rFonts w:asciiTheme="majorHAnsi" w:eastAsiaTheme="minorHAnsi" w:hAnsiTheme="majorHAnsi" w:cstheme="majorHAnsi"/>
                <w:kern w:val="0"/>
                <w:sz w:val="22"/>
                <w:lang w:eastAsia="en-US"/>
              </w:rPr>
              <w:t xml:space="preserve"> (except year’s end break)</w:t>
            </w:r>
          </w:p>
        </w:tc>
      </w:tr>
      <w:tr w:rsidR="00BB5CFE" w:rsidRPr="00315381" w14:paraId="62E639E9" w14:textId="77777777" w:rsidTr="00315381">
        <w:tc>
          <w:tcPr>
            <w:tcW w:w="1838" w:type="dxa"/>
            <w:vAlign w:val="center"/>
          </w:tcPr>
          <w:p w14:paraId="16ABCC41" w14:textId="7087309C" w:rsidR="00BB5CFE" w:rsidRPr="00AF11D6" w:rsidRDefault="00BB5CFE" w:rsidP="002562EA">
            <w:pPr>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 xml:space="preserve">Standing </w:t>
            </w:r>
            <w:r w:rsidR="00034360">
              <w:rPr>
                <w:rFonts w:asciiTheme="majorHAnsi" w:eastAsiaTheme="minorHAnsi" w:hAnsiTheme="majorHAnsi" w:cstheme="majorHAnsi"/>
                <w:kern w:val="0"/>
                <w:sz w:val="22"/>
                <w:lang w:eastAsia="en-US"/>
              </w:rPr>
              <w:t xml:space="preserve">and ad hoc </w:t>
            </w:r>
            <w:r w:rsidRPr="00AF11D6">
              <w:rPr>
                <w:rFonts w:asciiTheme="majorHAnsi" w:eastAsiaTheme="minorHAnsi" w:hAnsiTheme="majorHAnsi" w:cstheme="majorHAnsi"/>
                <w:kern w:val="0"/>
                <w:sz w:val="22"/>
                <w:lang w:eastAsia="en-US"/>
              </w:rPr>
              <w:t>Committees</w:t>
            </w:r>
            <w:r w:rsidR="00D90F34" w:rsidRPr="00AF11D6">
              <w:rPr>
                <w:rFonts w:asciiTheme="majorHAnsi" w:eastAsiaTheme="minorHAnsi" w:hAnsiTheme="majorHAnsi" w:cstheme="majorHAnsi"/>
                <w:kern w:val="0"/>
                <w:sz w:val="22"/>
                <w:lang w:eastAsia="en-US"/>
              </w:rPr>
              <w:t xml:space="preserve"> meetings </w:t>
            </w:r>
            <w:r w:rsidR="002562EA">
              <w:rPr>
                <w:rFonts w:asciiTheme="majorHAnsi" w:eastAsiaTheme="minorHAnsi" w:hAnsiTheme="majorHAnsi" w:cstheme="majorHAnsi"/>
                <w:kern w:val="0"/>
                <w:sz w:val="22"/>
                <w:lang w:eastAsia="en-US"/>
              </w:rPr>
              <w:t>including IEA 2024</w:t>
            </w:r>
          </w:p>
        </w:tc>
        <w:tc>
          <w:tcPr>
            <w:tcW w:w="3402" w:type="dxa"/>
            <w:vAlign w:val="center"/>
          </w:tcPr>
          <w:p w14:paraId="4985365A" w14:textId="77777777" w:rsidR="002562EA" w:rsidRPr="002562EA" w:rsidRDefault="002562EA" w:rsidP="002562EA">
            <w:pPr>
              <w:rPr>
                <w:rFonts w:asciiTheme="majorHAnsi" w:hAnsiTheme="majorHAnsi" w:cstheme="majorHAnsi"/>
                <w:lang w:val="es-CU"/>
              </w:rPr>
            </w:pPr>
            <w:proofErr w:type="spellStart"/>
            <w:r w:rsidRPr="002562EA">
              <w:rPr>
                <w:rFonts w:asciiTheme="majorHAnsi" w:hAnsiTheme="majorHAnsi" w:cstheme="majorHAnsi"/>
                <w:lang w:val="es-CU"/>
              </w:rPr>
              <w:t>Monthly</w:t>
            </w:r>
            <w:proofErr w:type="spellEnd"/>
            <w:r w:rsidRPr="002562EA">
              <w:rPr>
                <w:rFonts w:asciiTheme="majorHAnsi" w:hAnsiTheme="majorHAnsi" w:cstheme="majorHAnsi"/>
                <w:lang w:val="es-CU"/>
              </w:rPr>
              <w:t xml:space="preserve"> (PSE/</w:t>
            </w:r>
            <w:proofErr w:type="gramStart"/>
            <w:r w:rsidRPr="002562EA">
              <w:rPr>
                <w:rFonts w:asciiTheme="majorHAnsi" w:hAnsiTheme="majorHAnsi" w:cstheme="majorHAnsi"/>
                <w:lang w:val="es-CU"/>
              </w:rPr>
              <w:t>ID ,</w:t>
            </w:r>
            <w:proofErr w:type="gramEnd"/>
            <w:r w:rsidRPr="002562EA">
              <w:rPr>
                <w:rFonts w:asciiTheme="majorHAnsi" w:hAnsiTheme="majorHAnsi" w:cstheme="majorHAnsi"/>
                <w:lang w:val="es-CU"/>
              </w:rPr>
              <w:t xml:space="preserve"> DP, </w:t>
            </w:r>
            <w:proofErr w:type="spellStart"/>
            <w:r w:rsidRPr="002562EA">
              <w:rPr>
                <w:rFonts w:asciiTheme="majorHAnsi" w:hAnsiTheme="majorHAnsi" w:cstheme="majorHAnsi"/>
                <w:lang w:val="es-CU"/>
              </w:rPr>
              <w:t>Caribbean</w:t>
            </w:r>
            <w:proofErr w:type="spellEnd"/>
            <w:r w:rsidRPr="002562EA">
              <w:rPr>
                <w:rFonts w:asciiTheme="majorHAnsi" w:hAnsiTheme="majorHAnsi" w:cstheme="majorHAnsi"/>
                <w:lang w:val="es-CU"/>
              </w:rPr>
              <w:t xml:space="preserve"> HFE , Bolivia,  Ecuador, JES/CNAM)</w:t>
            </w:r>
          </w:p>
          <w:p w14:paraId="57C7A3B7" w14:textId="55D78E91" w:rsidR="00BB5CFE" w:rsidRPr="002562EA" w:rsidRDefault="00BB5CFE" w:rsidP="00AA2DFD">
            <w:pPr>
              <w:spacing w:after="160" w:line="259" w:lineRule="auto"/>
              <w:rPr>
                <w:rFonts w:asciiTheme="majorHAnsi" w:eastAsiaTheme="minorHAnsi" w:hAnsiTheme="majorHAnsi" w:cstheme="majorHAnsi"/>
                <w:kern w:val="0"/>
                <w:sz w:val="22"/>
                <w:lang w:val="es-CU" w:eastAsia="en-US"/>
              </w:rPr>
            </w:pPr>
          </w:p>
        </w:tc>
        <w:tc>
          <w:tcPr>
            <w:tcW w:w="3649" w:type="dxa"/>
            <w:vAlign w:val="center"/>
          </w:tcPr>
          <w:p w14:paraId="4BA68624" w14:textId="4436A66D" w:rsidR="002562EA" w:rsidRPr="002562EA" w:rsidRDefault="002562EA" w:rsidP="002562EA">
            <w:pPr>
              <w:rPr>
                <w:rFonts w:asciiTheme="majorHAnsi" w:hAnsiTheme="majorHAnsi" w:cstheme="majorHAnsi"/>
              </w:rPr>
            </w:pPr>
            <w:proofErr w:type="spellStart"/>
            <w:r>
              <w:rPr>
                <w:rFonts w:asciiTheme="majorHAnsi" w:hAnsiTheme="majorHAnsi" w:cstheme="majorHAnsi"/>
                <w:lang w:val="es-CU"/>
              </w:rPr>
              <w:t>M</w:t>
            </w:r>
            <w:r w:rsidRPr="002562EA">
              <w:rPr>
                <w:rFonts w:asciiTheme="majorHAnsi" w:hAnsiTheme="majorHAnsi" w:cstheme="majorHAnsi"/>
                <w:lang w:val="es-CU"/>
              </w:rPr>
              <w:t>onthly</w:t>
            </w:r>
            <w:proofErr w:type="spellEnd"/>
            <w:r w:rsidRPr="002562EA">
              <w:rPr>
                <w:rFonts w:asciiTheme="majorHAnsi" w:hAnsiTheme="majorHAnsi" w:cstheme="majorHAnsi"/>
                <w:lang w:val="es-CU"/>
              </w:rPr>
              <w:t xml:space="preserve"> (PSE/</w:t>
            </w:r>
            <w:proofErr w:type="gramStart"/>
            <w:r w:rsidRPr="002562EA">
              <w:rPr>
                <w:rFonts w:asciiTheme="majorHAnsi" w:hAnsiTheme="majorHAnsi" w:cstheme="majorHAnsi"/>
                <w:lang w:val="es-CU"/>
              </w:rPr>
              <w:t>ID ,</w:t>
            </w:r>
            <w:proofErr w:type="gramEnd"/>
            <w:r w:rsidRPr="002562EA">
              <w:rPr>
                <w:rFonts w:asciiTheme="majorHAnsi" w:hAnsiTheme="majorHAnsi" w:cstheme="majorHAnsi"/>
                <w:lang w:val="es-CU"/>
              </w:rPr>
              <w:t xml:space="preserve"> DP, </w:t>
            </w:r>
            <w:proofErr w:type="spellStart"/>
            <w:r w:rsidRPr="002562EA">
              <w:rPr>
                <w:rFonts w:asciiTheme="majorHAnsi" w:hAnsiTheme="majorHAnsi" w:cstheme="majorHAnsi"/>
                <w:lang w:val="es-CU"/>
              </w:rPr>
              <w:t>Caribbean</w:t>
            </w:r>
            <w:proofErr w:type="spellEnd"/>
            <w:r w:rsidRPr="002562EA">
              <w:rPr>
                <w:rFonts w:asciiTheme="majorHAnsi" w:hAnsiTheme="majorHAnsi" w:cstheme="majorHAnsi"/>
                <w:lang w:val="es-CU"/>
              </w:rPr>
              <w:t xml:space="preserve"> HFE , Bolivia, Angola, Ecuador, JES/CNAM , </w:t>
            </w:r>
            <w:proofErr w:type="spellStart"/>
            <w:r w:rsidRPr="002562EA">
              <w:rPr>
                <w:rFonts w:asciiTheme="majorHAnsi" w:hAnsiTheme="majorHAnsi" w:cstheme="majorHAnsi"/>
                <w:lang w:val="es-CU"/>
              </w:rPr>
              <w:t>Subsharan</w:t>
            </w:r>
            <w:proofErr w:type="spellEnd"/>
            <w:r w:rsidRPr="002562EA">
              <w:rPr>
                <w:rFonts w:asciiTheme="majorHAnsi" w:hAnsiTheme="majorHAnsi" w:cstheme="majorHAnsi"/>
                <w:lang w:val="es-CU"/>
              </w:rPr>
              <w:t xml:space="preserve"> </w:t>
            </w:r>
            <w:proofErr w:type="spellStart"/>
            <w:r>
              <w:rPr>
                <w:rFonts w:asciiTheme="majorHAnsi" w:hAnsiTheme="majorHAnsi" w:cstheme="majorHAnsi"/>
                <w:lang w:val="es-CU"/>
              </w:rPr>
              <w:t>G</w:t>
            </w:r>
            <w:r w:rsidRPr="002562EA">
              <w:rPr>
                <w:rFonts w:asciiTheme="majorHAnsi" w:hAnsiTheme="majorHAnsi" w:cstheme="majorHAnsi"/>
                <w:lang w:val="es-CU"/>
              </w:rPr>
              <w:t>raduate</w:t>
            </w:r>
            <w:proofErr w:type="spellEnd"/>
            <w:r w:rsidRPr="002562EA">
              <w:rPr>
                <w:rFonts w:asciiTheme="majorHAnsi" w:hAnsiTheme="majorHAnsi" w:cstheme="majorHAnsi"/>
                <w:lang w:val="es-CU"/>
              </w:rPr>
              <w:t xml:space="preserve"> </w:t>
            </w:r>
            <w:proofErr w:type="spellStart"/>
            <w:r>
              <w:rPr>
                <w:rFonts w:asciiTheme="majorHAnsi" w:hAnsiTheme="majorHAnsi" w:cstheme="majorHAnsi"/>
                <w:lang w:val="es-CU"/>
              </w:rPr>
              <w:t>P</w:t>
            </w:r>
            <w:r w:rsidRPr="002562EA">
              <w:rPr>
                <w:rFonts w:asciiTheme="majorHAnsi" w:hAnsiTheme="majorHAnsi" w:cstheme="majorHAnsi"/>
                <w:lang w:val="es-CU"/>
              </w:rPr>
              <w:t>rogram</w:t>
            </w:r>
            <w:proofErr w:type="spellEnd"/>
            <w:r w:rsidRPr="002562EA">
              <w:rPr>
                <w:rFonts w:asciiTheme="majorHAnsi" w:hAnsiTheme="majorHAnsi" w:cstheme="majorHAnsi"/>
                <w:lang w:val="es-CU"/>
              </w:rPr>
              <w:t xml:space="preserve">, </w:t>
            </w:r>
            <w:proofErr w:type="spellStart"/>
            <w:r w:rsidRPr="002562EA">
              <w:rPr>
                <w:rFonts w:asciiTheme="majorHAnsi" w:hAnsiTheme="majorHAnsi" w:cstheme="majorHAnsi"/>
                <w:lang w:val="es-CU"/>
              </w:rPr>
              <w:t>Asian</w:t>
            </w:r>
            <w:proofErr w:type="spellEnd"/>
            <w:r w:rsidRPr="002562EA">
              <w:rPr>
                <w:rFonts w:asciiTheme="majorHAnsi" w:hAnsiTheme="majorHAnsi" w:cstheme="majorHAnsi"/>
                <w:lang w:val="es-CU"/>
              </w:rPr>
              <w:t xml:space="preserve"> </w:t>
            </w:r>
            <w:proofErr w:type="spellStart"/>
            <w:r w:rsidRPr="002562EA">
              <w:rPr>
                <w:rFonts w:asciiTheme="majorHAnsi" w:hAnsiTheme="majorHAnsi" w:cstheme="majorHAnsi"/>
                <w:lang w:val="es-CU"/>
              </w:rPr>
              <w:t>Graduate</w:t>
            </w:r>
            <w:proofErr w:type="spellEnd"/>
            <w:r w:rsidRPr="002562EA">
              <w:rPr>
                <w:rFonts w:asciiTheme="majorHAnsi" w:hAnsiTheme="majorHAnsi" w:cstheme="majorHAnsi"/>
                <w:lang w:val="es-CU"/>
              </w:rPr>
              <w:t xml:space="preserve"> </w:t>
            </w:r>
            <w:proofErr w:type="spellStart"/>
            <w:r w:rsidRPr="002562EA">
              <w:rPr>
                <w:rFonts w:asciiTheme="majorHAnsi" w:hAnsiTheme="majorHAnsi" w:cstheme="majorHAnsi"/>
                <w:lang w:val="es-CU"/>
              </w:rPr>
              <w:t>Program</w:t>
            </w:r>
            <w:proofErr w:type="spellEnd"/>
            <w:r w:rsidRPr="002562EA">
              <w:rPr>
                <w:rFonts w:asciiTheme="majorHAnsi" w:hAnsiTheme="majorHAnsi" w:cstheme="majorHAnsi"/>
                <w:lang w:val="es-CU"/>
              </w:rPr>
              <w:t>, IEA2024 etc..)</w:t>
            </w:r>
          </w:p>
          <w:p w14:paraId="20E095F9" w14:textId="17A5B892" w:rsidR="00BB5CFE" w:rsidRPr="00AF11D6" w:rsidRDefault="00BB5CFE" w:rsidP="00205B93">
            <w:pPr>
              <w:spacing w:after="160" w:line="259" w:lineRule="auto"/>
              <w:rPr>
                <w:rFonts w:asciiTheme="majorHAnsi" w:eastAsiaTheme="minorHAnsi" w:hAnsiTheme="majorHAnsi" w:cstheme="majorHAnsi"/>
                <w:kern w:val="0"/>
                <w:sz w:val="22"/>
                <w:lang w:eastAsia="en-US"/>
              </w:rPr>
            </w:pPr>
          </w:p>
        </w:tc>
      </w:tr>
      <w:tr w:rsidR="00BB5CFE" w:rsidRPr="00493DCD" w14:paraId="5758EA7D" w14:textId="77777777" w:rsidTr="00315381">
        <w:tc>
          <w:tcPr>
            <w:tcW w:w="1838" w:type="dxa"/>
            <w:vAlign w:val="center"/>
          </w:tcPr>
          <w:p w14:paraId="68D6D811" w14:textId="71402654" w:rsidR="00BB5CFE" w:rsidRPr="00AF11D6" w:rsidRDefault="00BB5CFE" w:rsidP="00AA2DFD">
            <w:pPr>
              <w:spacing w:after="160" w:line="259" w:lineRule="auto"/>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Technical Committees</w:t>
            </w:r>
            <w:r w:rsidR="008C144B" w:rsidRPr="00AF11D6">
              <w:rPr>
                <w:rFonts w:asciiTheme="majorHAnsi" w:eastAsiaTheme="minorHAnsi" w:hAnsiTheme="majorHAnsi" w:cstheme="majorHAnsi"/>
                <w:kern w:val="0"/>
                <w:sz w:val="22"/>
                <w:lang w:eastAsia="en-US"/>
              </w:rPr>
              <w:t xml:space="preserve"> meetings</w:t>
            </w:r>
          </w:p>
        </w:tc>
        <w:tc>
          <w:tcPr>
            <w:tcW w:w="3402" w:type="dxa"/>
            <w:vAlign w:val="center"/>
          </w:tcPr>
          <w:p w14:paraId="53DC187B" w14:textId="0D21EC9A" w:rsidR="00BB5CFE" w:rsidRPr="00AF11D6" w:rsidRDefault="002562EA" w:rsidP="00AA2DFD">
            <w:pPr>
              <w:spacing w:after="160" w:line="259" w:lineRule="auto"/>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A</w:t>
            </w:r>
            <w:r w:rsidR="00315381">
              <w:rPr>
                <w:rFonts w:asciiTheme="majorHAnsi" w:eastAsiaTheme="minorHAnsi" w:hAnsiTheme="majorHAnsi" w:cstheme="majorHAnsi"/>
                <w:kern w:val="0"/>
                <w:sz w:val="22"/>
                <w:lang w:eastAsia="en-US"/>
              </w:rPr>
              <w:t>ssistance</w:t>
            </w:r>
          </w:p>
        </w:tc>
        <w:tc>
          <w:tcPr>
            <w:tcW w:w="3649" w:type="dxa"/>
            <w:vAlign w:val="center"/>
          </w:tcPr>
          <w:p w14:paraId="3DA3FE20" w14:textId="36031238" w:rsidR="00BB5CFE" w:rsidRPr="00AF11D6" w:rsidRDefault="002562EA" w:rsidP="00784610">
            <w:pPr>
              <w:spacing w:after="160" w:line="259" w:lineRule="auto"/>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A</w:t>
            </w:r>
            <w:r w:rsidR="00315381">
              <w:rPr>
                <w:rFonts w:asciiTheme="majorHAnsi" w:eastAsiaTheme="minorHAnsi" w:hAnsiTheme="majorHAnsi" w:cstheme="majorHAnsi"/>
                <w:kern w:val="0"/>
                <w:sz w:val="22"/>
                <w:lang w:eastAsia="en-US"/>
              </w:rPr>
              <w:t>ssistance</w:t>
            </w:r>
          </w:p>
        </w:tc>
      </w:tr>
      <w:tr w:rsidR="00CD550D" w:rsidRPr="00AF11D6" w14:paraId="629C4341" w14:textId="77777777" w:rsidTr="00315381">
        <w:tc>
          <w:tcPr>
            <w:tcW w:w="1838" w:type="dxa"/>
            <w:vAlign w:val="center"/>
          </w:tcPr>
          <w:p w14:paraId="27A3D8DA" w14:textId="64EB8A0B" w:rsidR="00CD550D" w:rsidRPr="00AF11D6" w:rsidRDefault="00E873FB" w:rsidP="00AA2DFD">
            <w:pPr>
              <w:spacing w:after="160" w:line="259" w:lineRule="auto"/>
              <w:rPr>
                <w:rFonts w:asciiTheme="majorHAnsi" w:eastAsiaTheme="minorHAnsi" w:hAnsiTheme="majorHAnsi" w:cstheme="majorHAnsi"/>
                <w:kern w:val="0"/>
                <w:sz w:val="22"/>
                <w:lang w:eastAsia="en-US"/>
              </w:rPr>
            </w:pPr>
            <w:r w:rsidRPr="00AF11D6">
              <w:rPr>
                <w:rFonts w:asciiTheme="majorHAnsi" w:eastAsiaTheme="minorHAnsi" w:hAnsiTheme="majorHAnsi" w:cstheme="majorHAnsi"/>
                <w:kern w:val="0"/>
                <w:sz w:val="22"/>
                <w:lang w:eastAsia="en-US"/>
              </w:rPr>
              <w:t>Journal</w:t>
            </w:r>
            <w:r w:rsidR="00C03D38">
              <w:rPr>
                <w:rFonts w:asciiTheme="majorHAnsi" w:eastAsiaTheme="minorHAnsi" w:hAnsiTheme="majorHAnsi" w:cstheme="majorHAnsi"/>
                <w:kern w:val="0"/>
                <w:sz w:val="22"/>
                <w:lang w:eastAsia="en-US"/>
              </w:rPr>
              <w:t>:</w:t>
            </w:r>
            <w:r w:rsidRPr="00AF11D6">
              <w:rPr>
                <w:rFonts w:asciiTheme="majorHAnsi" w:eastAsiaTheme="minorHAnsi" w:hAnsiTheme="majorHAnsi" w:cstheme="majorHAnsi"/>
                <w:kern w:val="0"/>
                <w:sz w:val="22"/>
                <w:lang w:eastAsia="en-US"/>
              </w:rPr>
              <w:t xml:space="preserve"> Work</w:t>
            </w:r>
            <w:r w:rsidR="00C03D38">
              <w:rPr>
                <w:rFonts w:asciiTheme="majorHAnsi" w:eastAsiaTheme="minorHAnsi" w:hAnsiTheme="majorHAnsi" w:cstheme="majorHAnsi"/>
                <w:kern w:val="0"/>
                <w:sz w:val="22"/>
                <w:lang w:eastAsia="en-US"/>
              </w:rPr>
              <w:t>, Human Factors, etc.</w:t>
            </w:r>
          </w:p>
        </w:tc>
        <w:tc>
          <w:tcPr>
            <w:tcW w:w="3402" w:type="dxa"/>
            <w:vAlign w:val="center"/>
          </w:tcPr>
          <w:p w14:paraId="53C2E4D5" w14:textId="2F73F5A2" w:rsidR="00CD550D" w:rsidRPr="00AF11D6" w:rsidRDefault="002562EA" w:rsidP="00AA2DFD">
            <w:pPr>
              <w:spacing w:after="160" w:line="259" w:lineRule="auto"/>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A</w:t>
            </w:r>
            <w:r w:rsidR="00E33AAC" w:rsidRPr="00AF11D6">
              <w:rPr>
                <w:rFonts w:asciiTheme="majorHAnsi" w:eastAsiaTheme="minorHAnsi" w:hAnsiTheme="majorHAnsi" w:cstheme="majorHAnsi"/>
                <w:kern w:val="0"/>
                <w:sz w:val="22"/>
                <w:lang w:eastAsia="en-US"/>
              </w:rPr>
              <w:t xml:space="preserve">rticle </w:t>
            </w:r>
            <w:r w:rsidR="00E92DF9" w:rsidRPr="00AF11D6">
              <w:rPr>
                <w:rFonts w:asciiTheme="majorHAnsi" w:eastAsiaTheme="minorHAnsi" w:hAnsiTheme="majorHAnsi" w:cstheme="majorHAnsi"/>
                <w:kern w:val="0"/>
                <w:sz w:val="22"/>
                <w:lang w:eastAsia="en-US"/>
              </w:rPr>
              <w:t>review</w:t>
            </w:r>
            <w:r w:rsidR="00B70876" w:rsidRPr="00AF11D6">
              <w:rPr>
                <w:rFonts w:asciiTheme="majorHAnsi" w:eastAsiaTheme="minorHAnsi" w:hAnsiTheme="majorHAnsi" w:cstheme="majorHAnsi"/>
                <w:kern w:val="0"/>
                <w:sz w:val="22"/>
                <w:lang w:eastAsia="en-US"/>
              </w:rPr>
              <w:t xml:space="preserve"> </w:t>
            </w:r>
          </w:p>
        </w:tc>
        <w:tc>
          <w:tcPr>
            <w:tcW w:w="3649" w:type="dxa"/>
            <w:vAlign w:val="center"/>
          </w:tcPr>
          <w:p w14:paraId="76D19DB6" w14:textId="20FA6FE0" w:rsidR="00CD550D" w:rsidRPr="00AF11D6" w:rsidRDefault="002562EA" w:rsidP="00784610">
            <w:pPr>
              <w:spacing w:after="160" w:line="259" w:lineRule="auto"/>
              <w:rPr>
                <w:rFonts w:asciiTheme="majorHAnsi" w:eastAsiaTheme="minorHAnsi" w:hAnsiTheme="majorHAnsi" w:cstheme="majorHAnsi"/>
                <w:kern w:val="0"/>
                <w:sz w:val="22"/>
                <w:lang w:eastAsia="en-US"/>
              </w:rPr>
            </w:pPr>
            <w:r>
              <w:rPr>
                <w:rFonts w:asciiTheme="majorHAnsi" w:eastAsiaTheme="minorHAnsi" w:hAnsiTheme="majorHAnsi" w:cstheme="majorHAnsi"/>
                <w:kern w:val="0"/>
                <w:sz w:val="22"/>
                <w:lang w:eastAsia="en-US"/>
              </w:rPr>
              <w:t>A</w:t>
            </w:r>
            <w:r w:rsidR="00E33AAC" w:rsidRPr="00AF11D6">
              <w:rPr>
                <w:rFonts w:asciiTheme="majorHAnsi" w:eastAsiaTheme="minorHAnsi" w:hAnsiTheme="majorHAnsi" w:cstheme="majorHAnsi"/>
                <w:kern w:val="0"/>
                <w:sz w:val="22"/>
                <w:lang w:eastAsia="en-US"/>
              </w:rPr>
              <w:t xml:space="preserve">rticle </w:t>
            </w:r>
            <w:r w:rsidR="00E92DF9" w:rsidRPr="00AF11D6">
              <w:rPr>
                <w:rFonts w:asciiTheme="majorHAnsi" w:eastAsiaTheme="minorHAnsi" w:hAnsiTheme="majorHAnsi" w:cstheme="majorHAnsi"/>
                <w:kern w:val="0"/>
                <w:sz w:val="22"/>
                <w:lang w:eastAsia="en-US"/>
              </w:rPr>
              <w:t>review</w:t>
            </w:r>
            <w:r w:rsidR="00784610">
              <w:rPr>
                <w:rFonts w:asciiTheme="majorHAnsi" w:eastAsiaTheme="minorHAnsi" w:hAnsiTheme="majorHAnsi" w:cstheme="majorHAnsi"/>
                <w:kern w:val="0"/>
                <w:sz w:val="22"/>
                <w:lang w:eastAsia="en-US"/>
              </w:rPr>
              <w:t xml:space="preserve"> </w:t>
            </w:r>
          </w:p>
        </w:tc>
      </w:tr>
    </w:tbl>
    <w:p w14:paraId="7787175D" w14:textId="5AD1B38D" w:rsidR="009931E3" w:rsidRPr="00A40FF5" w:rsidRDefault="00707571" w:rsidP="00372A98">
      <w:pPr>
        <w:rPr>
          <w:rFonts w:asciiTheme="majorHAnsi" w:hAnsiTheme="majorHAnsi" w:cstheme="majorHAnsi"/>
          <w:sz w:val="20"/>
          <w:szCs w:val="20"/>
          <w:lang w:val="it-IT"/>
        </w:rPr>
      </w:pPr>
      <w:r w:rsidRPr="00A40FF5">
        <w:rPr>
          <w:rFonts w:asciiTheme="majorHAnsi" w:hAnsiTheme="majorHAnsi" w:cstheme="majorHAnsi"/>
          <w:sz w:val="20"/>
          <w:szCs w:val="20"/>
          <w:lang w:val="it-IT"/>
        </w:rPr>
        <w:t xml:space="preserve">IEA </w:t>
      </w:r>
      <w:r w:rsidR="006C2BCC" w:rsidRPr="00A40FF5">
        <w:rPr>
          <w:rFonts w:asciiTheme="majorHAnsi" w:hAnsiTheme="majorHAnsi" w:cstheme="majorHAnsi"/>
          <w:sz w:val="20"/>
          <w:szCs w:val="20"/>
          <w:lang w:val="it-IT"/>
        </w:rPr>
        <w:t>(202</w:t>
      </w:r>
      <w:r w:rsidR="00A021DE" w:rsidRPr="00A40FF5">
        <w:rPr>
          <w:rFonts w:asciiTheme="majorHAnsi" w:hAnsiTheme="majorHAnsi" w:cstheme="majorHAnsi"/>
          <w:sz w:val="20"/>
          <w:szCs w:val="20"/>
          <w:lang w:val="it-IT"/>
        </w:rPr>
        <w:t>2</w:t>
      </w:r>
      <w:r w:rsidR="006C2BCC" w:rsidRPr="00A40FF5">
        <w:rPr>
          <w:rFonts w:asciiTheme="majorHAnsi" w:hAnsiTheme="majorHAnsi" w:cstheme="majorHAnsi"/>
          <w:sz w:val="20"/>
          <w:szCs w:val="20"/>
          <w:lang w:val="it-IT"/>
        </w:rPr>
        <w:t xml:space="preserve">). </w:t>
      </w:r>
      <w:r w:rsidRPr="00A40FF5">
        <w:rPr>
          <w:rFonts w:asciiTheme="majorHAnsi" w:hAnsiTheme="majorHAnsi" w:cstheme="majorHAnsi"/>
          <w:sz w:val="20"/>
          <w:szCs w:val="20"/>
          <w:lang w:val="it-IT"/>
        </w:rPr>
        <w:t>IEA Strategic Policies</w:t>
      </w:r>
      <w:r w:rsidR="006C2BCC" w:rsidRPr="00A40FF5">
        <w:rPr>
          <w:rFonts w:asciiTheme="majorHAnsi" w:hAnsiTheme="majorHAnsi" w:cstheme="majorHAnsi"/>
          <w:sz w:val="20"/>
          <w:szCs w:val="20"/>
          <w:lang w:val="it-IT"/>
        </w:rPr>
        <w:t xml:space="preserve">. </w:t>
      </w:r>
      <w:r w:rsidRPr="00A40FF5">
        <w:rPr>
          <w:rFonts w:asciiTheme="majorHAnsi" w:hAnsiTheme="majorHAnsi" w:cstheme="majorHAnsi"/>
          <w:sz w:val="20"/>
          <w:szCs w:val="20"/>
          <w:lang w:val="it-IT"/>
        </w:rPr>
        <w:t>(</w:t>
      </w:r>
      <w:r w:rsidR="00A021DE" w:rsidRPr="00A40FF5">
        <w:rPr>
          <w:rFonts w:asciiTheme="majorHAnsi" w:hAnsiTheme="majorHAnsi" w:cstheme="majorHAnsi"/>
          <w:sz w:val="20"/>
          <w:szCs w:val="20"/>
          <w:lang w:val="it-IT"/>
        </w:rPr>
        <w:t>https://secureservercdn.net/45.40.153.46/m4v.211.myftpupload.com/wp-content/uploads/2014/10/IEA-Strategic-Policies-2021.pdf)</w:t>
      </w:r>
      <w:r w:rsidR="006C2BCC" w:rsidRPr="00A40FF5">
        <w:rPr>
          <w:rFonts w:asciiTheme="majorHAnsi" w:hAnsiTheme="majorHAnsi" w:cstheme="majorHAnsi"/>
          <w:sz w:val="20"/>
          <w:szCs w:val="20"/>
          <w:lang w:val="it-IT"/>
        </w:rPr>
        <w:t>.</w:t>
      </w:r>
    </w:p>
    <w:sectPr w:rsidR="009931E3" w:rsidRPr="00A40FF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1911B" w14:textId="77777777" w:rsidR="003F5C73" w:rsidRDefault="003F5C73">
      <w:pPr>
        <w:spacing w:after="0" w:line="240" w:lineRule="auto"/>
      </w:pPr>
      <w:r>
        <w:separator/>
      </w:r>
    </w:p>
  </w:endnote>
  <w:endnote w:type="continuationSeparator" w:id="0">
    <w:p w14:paraId="57C7CBAA" w14:textId="77777777" w:rsidR="003F5C73" w:rsidRDefault="003F5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5F94" w14:textId="77777777" w:rsidR="008E24F9" w:rsidRDefault="00EF607F">
    <w:pPr>
      <w:pStyle w:val="Corpodetexto"/>
      <w:spacing w:line="14" w:lineRule="auto"/>
      <w:rPr>
        <w:sz w:val="20"/>
      </w:rPr>
    </w:pPr>
    <w:r>
      <w:rPr>
        <w:noProof/>
      </w:rPr>
      <mc:AlternateContent>
        <mc:Choice Requires="wps">
          <w:drawing>
            <wp:anchor distT="0" distB="0" distL="114300" distR="114300" simplePos="0" relativeHeight="251667456" behindDoc="1" locked="0" layoutInCell="1" allowOverlap="1" wp14:anchorId="4D6EE44C" wp14:editId="3239157F">
              <wp:simplePos x="0" y="0"/>
              <wp:positionH relativeFrom="page">
                <wp:posOffset>6758940</wp:posOffset>
              </wp:positionH>
              <wp:positionV relativeFrom="page">
                <wp:posOffset>9887585</wp:posOffset>
              </wp:positionV>
              <wp:extent cx="165100" cy="19431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C8A3A" w14:textId="77777777" w:rsidR="008E24F9" w:rsidRDefault="00EF607F">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w:t>
                          </w:r>
                          <w:r>
                            <w:rPr>
                              <w:rFonts w:ascii="Times New Roman"/>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EE44C" id="_x0000_t202" coordsize="21600,21600" o:spt="202" path="m,l,21600r21600,l21600,xe">
              <v:stroke joinstyle="miter"/>
              <v:path gradientshapeok="t" o:connecttype="rect"/>
            </v:shapetype>
            <v:shape id="Caixa de Texto 1" o:spid="_x0000_s1026" type="#_x0000_t202" style="position:absolute;margin-left:532.2pt;margin-top:778.55pt;width:13pt;height:15.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" filled="f" stroked="f">
              <v:textbox inset="0,0,0,0">
                <w:txbxContent>
                  <w:p w14:paraId="18CC8A3A" w14:textId="77777777" w:rsidR="008E24F9" w:rsidRDefault="00EF607F">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w:t>
                    </w:r>
                    <w:r>
                      <w:rPr>
                        <w:rFonts w:ascii="Times New Roman"/>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CD6B7" w14:textId="77777777" w:rsidR="003F5C73" w:rsidRDefault="003F5C73">
      <w:pPr>
        <w:spacing w:after="0" w:line="240" w:lineRule="auto"/>
      </w:pPr>
      <w:r>
        <w:separator/>
      </w:r>
    </w:p>
  </w:footnote>
  <w:footnote w:type="continuationSeparator" w:id="0">
    <w:p w14:paraId="1A30324B" w14:textId="77777777" w:rsidR="003F5C73" w:rsidRDefault="003F5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1C90"/>
    <w:multiLevelType w:val="hybridMultilevel"/>
    <w:tmpl w:val="967C86F6"/>
    <w:lvl w:ilvl="0" w:tplc="902A23A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DA5113"/>
    <w:multiLevelType w:val="hybridMultilevel"/>
    <w:tmpl w:val="F8F8D1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835AC8"/>
    <w:multiLevelType w:val="hybridMultilevel"/>
    <w:tmpl w:val="3092C4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2C179E"/>
    <w:multiLevelType w:val="hybridMultilevel"/>
    <w:tmpl w:val="5B82E650"/>
    <w:lvl w:ilvl="0" w:tplc="FFFFFFFF">
      <w:start w:val="1"/>
      <w:numFmt w:val="decimal"/>
      <w:lvlText w:val="%1."/>
      <w:lvlJc w:val="left"/>
      <w:pPr>
        <w:ind w:left="821" w:hanging="361"/>
      </w:pPr>
      <w:rPr>
        <w:rFonts w:ascii="Calibri Light" w:eastAsia="Calibri Light" w:hAnsi="Calibri Light" w:cs="Calibri Light" w:hint="default"/>
        <w:b w:val="0"/>
        <w:bCs w:val="0"/>
        <w:i w:val="0"/>
        <w:iCs w:val="0"/>
        <w:spacing w:val="-2"/>
        <w:w w:val="100"/>
        <w:sz w:val="22"/>
        <w:szCs w:val="22"/>
      </w:rPr>
    </w:lvl>
    <w:lvl w:ilvl="1" w:tplc="FFFFFFFF">
      <w:numFmt w:val="bullet"/>
      <w:lvlText w:val="•"/>
      <w:lvlJc w:val="left"/>
      <w:pPr>
        <w:ind w:left="1732" w:hanging="361"/>
      </w:pPr>
      <w:rPr>
        <w:rFonts w:hint="default"/>
      </w:rPr>
    </w:lvl>
    <w:lvl w:ilvl="2" w:tplc="FFFFFFFF">
      <w:numFmt w:val="bullet"/>
      <w:lvlText w:val="•"/>
      <w:lvlJc w:val="left"/>
      <w:pPr>
        <w:ind w:left="2644" w:hanging="361"/>
      </w:pPr>
      <w:rPr>
        <w:rFonts w:hint="default"/>
      </w:rPr>
    </w:lvl>
    <w:lvl w:ilvl="3" w:tplc="FFFFFFFF">
      <w:numFmt w:val="bullet"/>
      <w:lvlText w:val="•"/>
      <w:lvlJc w:val="left"/>
      <w:pPr>
        <w:ind w:left="3556" w:hanging="361"/>
      </w:pPr>
      <w:rPr>
        <w:rFonts w:hint="default"/>
      </w:rPr>
    </w:lvl>
    <w:lvl w:ilvl="4" w:tplc="FFFFFFFF">
      <w:numFmt w:val="bullet"/>
      <w:lvlText w:val="•"/>
      <w:lvlJc w:val="left"/>
      <w:pPr>
        <w:ind w:left="4468" w:hanging="361"/>
      </w:pPr>
      <w:rPr>
        <w:rFonts w:hint="default"/>
      </w:rPr>
    </w:lvl>
    <w:lvl w:ilvl="5" w:tplc="FFFFFFFF">
      <w:numFmt w:val="bullet"/>
      <w:lvlText w:val="•"/>
      <w:lvlJc w:val="left"/>
      <w:pPr>
        <w:ind w:left="5380" w:hanging="361"/>
      </w:pPr>
      <w:rPr>
        <w:rFonts w:hint="default"/>
      </w:rPr>
    </w:lvl>
    <w:lvl w:ilvl="6" w:tplc="FFFFFFFF">
      <w:numFmt w:val="bullet"/>
      <w:lvlText w:val="•"/>
      <w:lvlJc w:val="left"/>
      <w:pPr>
        <w:ind w:left="6292" w:hanging="361"/>
      </w:pPr>
      <w:rPr>
        <w:rFonts w:hint="default"/>
      </w:rPr>
    </w:lvl>
    <w:lvl w:ilvl="7" w:tplc="FFFFFFFF">
      <w:numFmt w:val="bullet"/>
      <w:lvlText w:val="•"/>
      <w:lvlJc w:val="left"/>
      <w:pPr>
        <w:ind w:left="7204" w:hanging="361"/>
      </w:pPr>
      <w:rPr>
        <w:rFonts w:hint="default"/>
      </w:rPr>
    </w:lvl>
    <w:lvl w:ilvl="8" w:tplc="FFFFFFFF">
      <w:numFmt w:val="bullet"/>
      <w:lvlText w:val="•"/>
      <w:lvlJc w:val="left"/>
      <w:pPr>
        <w:ind w:left="8116" w:hanging="361"/>
      </w:pPr>
      <w:rPr>
        <w:rFonts w:hint="default"/>
      </w:rPr>
    </w:lvl>
  </w:abstractNum>
  <w:abstractNum w:abstractNumId="4" w15:restartNumberingAfterBreak="0">
    <w:nsid w:val="27D30780"/>
    <w:multiLevelType w:val="hybridMultilevel"/>
    <w:tmpl w:val="A5D0901E"/>
    <w:lvl w:ilvl="0" w:tplc="A60EF5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6A3D4F"/>
    <w:multiLevelType w:val="multilevel"/>
    <w:tmpl w:val="EC4E1F00"/>
    <w:lvl w:ilvl="0">
      <w:start w:val="1"/>
      <w:numFmt w:val="decimal"/>
      <w:lvlText w:val="%1"/>
      <w:lvlJc w:val="center"/>
      <w:pPr>
        <w:ind w:left="780" w:hanging="420"/>
      </w:pPr>
      <w:rPr>
        <w:rFonts w:hint="eastAsia"/>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E66EDF"/>
    <w:multiLevelType w:val="multilevel"/>
    <w:tmpl w:val="EC4E1F00"/>
    <w:lvl w:ilvl="0">
      <w:start w:val="1"/>
      <w:numFmt w:val="decimal"/>
      <w:lvlText w:val="%1"/>
      <w:lvlJc w:val="center"/>
      <w:pPr>
        <w:ind w:left="780" w:hanging="420"/>
      </w:pPr>
      <w:rPr>
        <w:rFonts w:hint="eastAsia"/>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F1729B"/>
    <w:multiLevelType w:val="hybridMultilevel"/>
    <w:tmpl w:val="DA048A3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0984E96"/>
    <w:multiLevelType w:val="hybridMultilevel"/>
    <w:tmpl w:val="B8C25E6A"/>
    <w:lvl w:ilvl="0" w:tplc="83FA805E">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9" w15:restartNumberingAfterBreak="0">
    <w:nsid w:val="4313614E"/>
    <w:multiLevelType w:val="hybridMultilevel"/>
    <w:tmpl w:val="E11EEAAA"/>
    <w:lvl w:ilvl="0" w:tplc="E73681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EB5104"/>
    <w:multiLevelType w:val="hybridMultilevel"/>
    <w:tmpl w:val="88C2FB30"/>
    <w:lvl w:ilvl="0" w:tplc="F64A3744">
      <w:start w:val="1"/>
      <w:numFmt w:val="decimal"/>
      <w:lvlText w:val="%1."/>
      <w:lvlJc w:val="left"/>
      <w:pPr>
        <w:ind w:left="821" w:hanging="361"/>
      </w:pPr>
      <w:rPr>
        <w:rFonts w:ascii="Calibri Light" w:eastAsia="Calibri Light" w:hAnsi="Calibri Light" w:cs="Calibri Light" w:hint="default"/>
        <w:b w:val="0"/>
        <w:bCs w:val="0"/>
        <w:i w:val="0"/>
        <w:iCs w:val="0"/>
        <w:spacing w:val="-2"/>
        <w:w w:val="100"/>
        <w:sz w:val="22"/>
        <w:szCs w:val="22"/>
      </w:rPr>
    </w:lvl>
    <w:lvl w:ilvl="1" w:tplc="812AB952">
      <w:numFmt w:val="bullet"/>
      <w:lvlText w:val="•"/>
      <w:lvlJc w:val="left"/>
      <w:pPr>
        <w:ind w:left="1732" w:hanging="361"/>
      </w:pPr>
      <w:rPr>
        <w:rFonts w:hint="default"/>
      </w:rPr>
    </w:lvl>
    <w:lvl w:ilvl="2" w:tplc="0EC26E22">
      <w:numFmt w:val="bullet"/>
      <w:lvlText w:val="•"/>
      <w:lvlJc w:val="left"/>
      <w:pPr>
        <w:ind w:left="2644" w:hanging="361"/>
      </w:pPr>
      <w:rPr>
        <w:rFonts w:hint="default"/>
      </w:rPr>
    </w:lvl>
    <w:lvl w:ilvl="3" w:tplc="757473AC">
      <w:numFmt w:val="bullet"/>
      <w:lvlText w:val="•"/>
      <w:lvlJc w:val="left"/>
      <w:pPr>
        <w:ind w:left="3556" w:hanging="361"/>
      </w:pPr>
      <w:rPr>
        <w:rFonts w:hint="default"/>
      </w:rPr>
    </w:lvl>
    <w:lvl w:ilvl="4" w:tplc="2DE8891A">
      <w:numFmt w:val="bullet"/>
      <w:lvlText w:val="•"/>
      <w:lvlJc w:val="left"/>
      <w:pPr>
        <w:ind w:left="4468" w:hanging="361"/>
      </w:pPr>
      <w:rPr>
        <w:rFonts w:hint="default"/>
      </w:rPr>
    </w:lvl>
    <w:lvl w:ilvl="5" w:tplc="46E41B04">
      <w:numFmt w:val="bullet"/>
      <w:lvlText w:val="•"/>
      <w:lvlJc w:val="left"/>
      <w:pPr>
        <w:ind w:left="5380" w:hanging="361"/>
      </w:pPr>
      <w:rPr>
        <w:rFonts w:hint="default"/>
      </w:rPr>
    </w:lvl>
    <w:lvl w:ilvl="6" w:tplc="A7307834">
      <w:numFmt w:val="bullet"/>
      <w:lvlText w:val="•"/>
      <w:lvlJc w:val="left"/>
      <w:pPr>
        <w:ind w:left="6292" w:hanging="361"/>
      </w:pPr>
      <w:rPr>
        <w:rFonts w:hint="default"/>
      </w:rPr>
    </w:lvl>
    <w:lvl w:ilvl="7" w:tplc="C7187F5C">
      <w:numFmt w:val="bullet"/>
      <w:lvlText w:val="•"/>
      <w:lvlJc w:val="left"/>
      <w:pPr>
        <w:ind w:left="7204" w:hanging="361"/>
      </w:pPr>
      <w:rPr>
        <w:rFonts w:hint="default"/>
      </w:rPr>
    </w:lvl>
    <w:lvl w:ilvl="8" w:tplc="9414534A">
      <w:numFmt w:val="bullet"/>
      <w:lvlText w:val="•"/>
      <w:lvlJc w:val="left"/>
      <w:pPr>
        <w:ind w:left="8116" w:hanging="361"/>
      </w:pPr>
      <w:rPr>
        <w:rFonts w:hint="default"/>
      </w:rPr>
    </w:lvl>
  </w:abstractNum>
  <w:abstractNum w:abstractNumId="11" w15:restartNumberingAfterBreak="0">
    <w:nsid w:val="486D34CF"/>
    <w:multiLevelType w:val="hybridMultilevel"/>
    <w:tmpl w:val="D2F483B2"/>
    <w:lvl w:ilvl="0" w:tplc="53F4483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89138A5"/>
    <w:multiLevelType w:val="hybridMultilevel"/>
    <w:tmpl w:val="98E2BEE8"/>
    <w:lvl w:ilvl="0" w:tplc="7DCA32C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E2474"/>
    <w:multiLevelType w:val="hybridMultilevel"/>
    <w:tmpl w:val="511C177E"/>
    <w:lvl w:ilvl="0" w:tplc="E24043AA">
      <w:start w:val="1"/>
      <w:numFmt w:val="bullet"/>
      <w:lvlText w:val="•"/>
      <w:lvlJc w:val="left"/>
      <w:pPr>
        <w:ind w:left="840" w:hanging="480"/>
      </w:pPr>
      <w:rPr>
        <w:rFonts w:ascii="ArialMT" w:hAnsi="ArialMT" w:hint="default"/>
      </w:rPr>
    </w:lvl>
    <w:lvl w:ilvl="1" w:tplc="61F46B16" w:tentative="1">
      <w:start w:val="1"/>
      <w:numFmt w:val="decimal"/>
      <w:lvlText w:val="%2."/>
      <w:lvlJc w:val="left"/>
      <w:pPr>
        <w:tabs>
          <w:tab w:val="num" w:pos="1440"/>
        </w:tabs>
        <w:ind w:left="1440" w:hanging="360"/>
      </w:pPr>
    </w:lvl>
    <w:lvl w:ilvl="2" w:tplc="8E02533C" w:tentative="1">
      <w:start w:val="1"/>
      <w:numFmt w:val="decimal"/>
      <w:lvlText w:val="%3."/>
      <w:lvlJc w:val="left"/>
      <w:pPr>
        <w:tabs>
          <w:tab w:val="num" w:pos="2160"/>
        </w:tabs>
        <w:ind w:left="2160" w:hanging="360"/>
      </w:pPr>
    </w:lvl>
    <w:lvl w:ilvl="3" w:tplc="BEC4F760" w:tentative="1">
      <w:start w:val="1"/>
      <w:numFmt w:val="decimal"/>
      <w:lvlText w:val="%4."/>
      <w:lvlJc w:val="left"/>
      <w:pPr>
        <w:tabs>
          <w:tab w:val="num" w:pos="2880"/>
        </w:tabs>
        <w:ind w:left="2880" w:hanging="360"/>
      </w:pPr>
    </w:lvl>
    <w:lvl w:ilvl="4" w:tplc="D20EE97E" w:tentative="1">
      <w:start w:val="1"/>
      <w:numFmt w:val="decimal"/>
      <w:lvlText w:val="%5."/>
      <w:lvlJc w:val="left"/>
      <w:pPr>
        <w:tabs>
          <w:tab w:val="num" w:pos="3600"/>
        </w:tabs>
        <w:ind w:left="3600" w:hanging="360"/>
      </w:pPr>
    </w:lvl>
    <w:lvl w:ilvl="5" w:tplc="0550159E" w:tentative="1">
      <w:start w:val="1"/>
      <w:numFmt w:val="decimal"/>
      <w:lvlText w:val="%6."/>
      <w:lvlJc w:val="left"/>
      <w:pPr>
        <w:tabs>
          <w:tab w:val="num" w:pos="4320"/>
        </w:tabs>
        <w:ind w:left="4320" w:hanging="360"/>
      </w:pPr>
    </w:lvl>
    <w:lvl w:ilvl="6" w:tplc="9148F644" w:tentative="1">
      <w:start w:val="1"/>
      <w:numFmt w:val="decimal"/>
      <w:lvlText w:val="%7."/>
      <w:lvlJc w:val="left"/>
      <w:pPr>
        <w:tabs>
          <w:tab w:val="num" w:pos="5040"/>
        </w:tabs>
        <w:ind w:left="5040" w:hanging="360"/>
      </w:pPr>
    </w:lvl>
    <w:lvl w:ilvl="7" w:tplc="34925644" w:tentative="1">
      <w:start w:val="1"/>
      <w:numFmt w:val="decimal"/>
      <w:lvlText w:val="%8."/>
      <w:lvlJc w:val="left"/>
      <w:pPr>
        <w:tabs>
          <w:tab w:val="num" w:pos="5760"/>
        </w:tabs>
        <w:ind w:left="5760" w:hanging="360"/>
      </w:pPr>
    </w:lvl>
    <w:lvl w:ilvl="8" w:tplc="EF88FDFA" w:tentative="1">
      <w:start w:val="1"/>
      <w:numFmt w:val="decimal"/>
      <w:lvlText w:val="%9."/>
      <w:lvlJc w:val="left"/>
      <w:pPr>
        <w:tabs>
          <w:tab w:val="num" w:pos="6480"/>
        </w:tabs>
        <w:ind w:left="6480" w:hanging="360"/>
      </w:pPr>
    </w:lvl>
  </w:abstractNum>
  <w:abstractNum w:abstractNumId="14" w15:restartNumberingAfterBreak="0">
    <w:nsid w:val="54421DE5"/>
    <w:multiLevelType w:val="hybridMultilevel"/>
    <w:tmpl w:val="B2B2068E"/>
    <w:lvl w:ilvl="0" w:tplc="20E09FF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98510C8"/>
    <w:multiLevelType w:val="hybridMultilevel"/>
    <w:tmpl w:val="E3D893F2"/>
    <w:lvl w:ilvl="0" w:tplc="8C7CDDD2">
      <w:start w:val="1"/>
      <w:numFmt w:val="bullet"/>
      <w:lvlText w:val=""/>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2C59E8"/>
    <w:multiLevelType w:val="hybridMultilevel"/>
    <w:tmpl w:val="9616579E"/>
    <w:lvl w:ilvl="0" w:tplc="130CFF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D3031A7"/>
    <w:multiLevelType w:val="hybridMultilevel"/>
    <w:tmpl w:val="7B748054"/>
    <w:lvl w:ilvl="0" w:tplc="3084B4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3A1604D"/>
    <w:multiLevelType w:val="hybridMultilevel"/>
    <w:tmpl w:val="5B82E650"/>
    <w:lvl w:ilvl="0" w:tplc="1BB41480">
      <w:start w:val="1"/>
      <w:numFmt w:val="decimal"/>
      <w:lvlText w:val="%1."/>
      <w:lvlJc w:val="left"/>
      <w:pPr>
        <w:ind w:left="821" w:hanging="361"/>
      </w:pPr>
      <w:rPr>
        <w:rFonts w:ascii="Calibri Light" w:eastAsia="Calibri Light" w:hAnsi="Calibri Light" w:cs="Calibri Light" w:hint="default"/>
        <w:b w:val="0"/>
        <w:bCs w:val="0"/>
        <w:i w:val="0"/>
        <w:iCs w:val="0"/>
        <w:spacing w:val="-2"/>
        <w:w w:val="100"/>
        <w:sz w:val="22"/>
        <w:szCs w:val="22"/>
      </w:rPr>
    </w:lvl>
    <w:lvl w:ilvl="1" w:tplc="DD0A62CC">
      <w:numFmt w:val="bullet"/>
      <w:lvlText w:val="•"/>
      <w:lvlJc w:val="left"/>
      <w:pPr>
        <w:ind w:left="1732" w:hanging="361"/>
      </w:pPr>
      <w:rPr>
        <w:rFonts w:hint="default"/>
      </w:rPr>
    </w:lvl>
    <w:lvl w:ilvl="2" w:tplc="B714F5DC">
      <w:numFmt w:val="bullet"/>
      <w:lvlText w:val="•"/>
      <w:lvlJc w:val="left"/>
      <w:pPr>
        <w:ind w:left="2644" w:hanging="361"/>
      </w:pPr>
      <w:rPr>
        <w:rFonts w:hint="default"/>
      </w:rPr>
    </w:lvl>
    <w:lvl w:ilvl="3" w:tplc="BA0E5E60">
      <w:numFmt w:val="bullet"/>
      <w:lvlText w:val="•"/>
      <w:lvlJc w:val="left"/>
      <w:pPr>
        <w:ind w:left="3556" w:hanging="361"/>
      </w:pPr>
      <w:rPr>
        <w:rFonts w:hint="default"/>
      </w:rPr>
    </w:lvl>
    <w:lvl w:ilvl="4" w:tplc="0A7EBEDE">
      <w:numFmt w:val="bullet"/>
      <w:lvlText w:val="•"/>
      <w:lvlJc w:val="left"/>
      <w:pPr>
        <w:ind w:left="4468" w:hanging="361"/>
      </w:pPr>
      <w:rPr>
        <w:rFonts w:hint="default"/>
      </w:rPr>
    </w:lvl>
    <w:lvl w:ilvl="5" w:tplc="D95637EA">
      <w:numFmt w:val="bullet"/>
      <w:lvlText w:val="•"/>
      <w:lvlJc w:val="left"/>
      <w:pPr>
        <w:ind w:left="5380" w:hanging="361"/>
      </w:pPr>
      <w:rPr>
        <w:rFonts w:hint="default"/>
      </w:rPr>
    </w:lvl>
    <w:lvl w:ilvl="6" w:tplc="7D546258">
      <w:numFmt w:val="bullet"/>
      <w:lvlText w:val="•"/>
      <w:lvlJc w:val="left"/>
      <w:pPr>
        <w:ind w:left="6292" w:hanging="361"/>
      </w:pPr>
      <w:rPr>
        <w:rFonts w:hint="default"/>
      </w:rPr>
    </w:lvl>
    <w:lvl w:ilvl="7" w:tplc="518E174E">
      <w:numFmt w:val="bullet"/>
      <w:lvlText w:val="•"/>
      <w:lvlJc w:val="left"/>
      <w:pPr>
        <w:ind w:left="7204" w:hanging="361"/>
      </w:pPr>
      <w:rPr>
        <w:rFonts w:hint="default"/>
      </w:rPr>
    </w:lvl>
    <w:lvl w:ilvl="8" w:tplc="79484786">
      <w:numFmt w:val="bullet"/>
      <w:lvlText w:val="•"/>
      <w:lvlJc w:val="left"/>
      <w:pPr>
        <w:ind w:left="8116" w:hanging="361"/>
      </w:pPr>
      <w:rPr>
        <w:rFonts w:hint="default"/>
      </w:rPr>
    </w:lvl>
  </w:abstractNum>
  <w:abstractNum w:abstractNumId="19" w15:restartNumberingAfterBreak="0">
    <w:nsid w:val="69122DDE"/>
    <w:multiLevelType w:val="hybridMultilevel"/>
    <w:tmpl w:val="F154D0D0"/>
    <w:lvl w:ilvl="0" w:tplc="7B8AC040">
      <w:start w:val="1"/>
      <w:numFmt w:val="bullet"/>
      <w:lvlText w:val="-"/>
      <w:lvlJc w:val="left"/>
      <w:pPr>
        <w:ind w:left="720" w:hanging="360"/>
      </w:pPr>
      <w:rPr>
        <w:rFonts w:ascii="Calibri Light" w:eastAsiaTheme="minorHAnsi" w:hAnsi="Calibri Light" w:cs="Calibri Ligh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9287727"/>
    <w:multiLevelType w:val="hybridMultilevel"/>
    <w:tmpl w:val="DB421ADC"/>
    <w:lvl w:ilvl="0" w:tplc="6BA4FF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9DD0003"/>
    <w:multiLevelType w:val="hybridMultilevel"/>
    <w:tmpl w:val="57BE8AEA"/>
    <w:lvl w:ilvl="0" w:tplc="BDE0CCFA">
      <w:numFmt w:val="bullet"/>
      <w:lvlText w:val="~"/>
      <w:lvlJc w:val="left"/>
      <w:pPr>
        <w:ind w:left="160" w:hanging="160"/>
      </w:pPr>
      <w:rPr>
        <w:rFonts w:ascii="Calibri Light" w:eastAsia="Calibri Light" w:hAnsi="Calibri Light" w:cs="Calibri Light" w:hint="default"/>
        <w:b w:val="0"/>
        <w:bCs w:val="0"/>
        <w:i w:val="0"/>
        <w:iCs w:val="0"/>
        <w:w w:val="100"/>
        <w:sz w:val="22"/>
        <w:szCs w:val="22"/>
      </w:rPr>
    </w:lvl>
    <w:lvl w:ilvl="1" w:tplc="22B037B0">
      <w:numFmt w:val="bullet"/>
      <w:lvlText w:val=""/>
      <w:lvlJc w:val="left"/>
      <w:pPr>
        <w:ind w:left="881" w:hanging="361"/>
      </w:pPr>
      <w:rPr>
        <w:rFonts w:ascii="Symbol" w:eastAsia="Symbol" w:hAnsi="Symbol" w:cs="Symbol" w:hint="default"/>
        <w:w w:val="100"/>
      </w:rPr>
    </w:lvl>
    <w:lvl w:ilvl="2" w:tplc="BC5E046C">
      <w:numFmt w:val="bullet"/>
      <w:lvlText w:val="•"/>
      <w:lvlJc w:val="left"/>
      <w:pPr>
        <w:ind w:left="1893" w:hanging="361"/>
      </w:pPr>
      <w:rPr>
        <w:rFonts w:hint="default"/>
      </w:rPr>
    </w:lvl>
    <w:lvl w:ilvl="3" w:tplc="176E4384">
      <w:numFmt w:val="bullet"/>
      <w:lvlText w:val="•"/>
      <w:lvlJc w:val="left"/>
      <w:pPr>
        <w:ind w:left="2906" w:hanging="361"/>
      </w:pPr>
      <w:rPr>
        <w:rFonts w:hint="default"/>
      </w:rPr>
    </w:lvl>
    <w:lvl w:ilvl="4" w:tplc="9C2CDD14">
      <w:numFmt w:val="bullet"/>
      <w:lvlText w:val="•"/>
      <w:lvlJc w:val="left"/>
      <w:pPr>
        <w:ind w:left="3920" w:hanging="361"/>
      </w:pPr>
      <w:rPr>
        <w:rFonts w:hint="default"/>
      </w:rPr>
    </w:lvl>
    <w:lvl w:ilvl="5" w:tplc="EB02433A">
      <w:numFmt w:val="bullet"/>
      <w:lvlText w:val="•"/>
      <w:lvlJc w:val="left"/>
      <w:pPr>
        <w:ind w:left="4933" w:hanging="361"/>
      </w:pPr>
      <w:rPr>
        <w:rFonts w:hint="default"/>
      </w:rPr>
    </w:lvl>
    <w:lvl w:ilvl="6" w:tplc="5986C73A">
      <w:numFmt w:val="bullet"/>
      <w:lvlText w:val="•"/>
      <w:lvlJc w:val="left"/>
      <w:pPr>
        <w:ind w:left="5946" w:hanging="361"/>
      </w:pPr>
      <w:rPr>
        <w:rFonts w:hint="default"/>
      </w:rPr>
    </w:lvl>
    <w:lvl w:ilvl="7" w:tplc="801AE33A">
      <w:numFmt w:val="bullet"/>
      <w:lvlText w:val="•"/>
      <w:lvlJc w:val="left"/>
      <w:pPr>
        <w:ind w:left="6960" w:hanging="361"/>
      </w:pPr>
      <w:rPr>
        <w:rFonts w:hint="default"/>
      </w:rPr>
    </w:lvl>
    <w:lvl w:ilvl="8" w:tplc="A6D263B0">
      <w:numFmt w:val="bullet"/>
      <w:lvlText w:val="•"/>
      <w:lvlJc w:val="left"/>
      <w:pPr>
        <w:ind w:left="7973" w:hanging="361"/>
      </w:pPr>
      <w:rPr>
        <w:rFonts w:hint="default"/>
      </w:rPr>
    </w:lvl>
  </w:abstractNum>
  <w:abstractNum w:abstractNumId="22" w15:restartNumberingAfterBreak="0">
    <w:nsid w:val="74A95746"/>
    <w:multiLevelType w:val="hybridMultilevel"/>
    <w:tmpl w:val="2D06B866"/>
    <w:lvl w:ilvl="0" w:tplc="0BCE25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F0764A"/>
    <w:multiLevelType w:val="hybridMultilevel"/>
    <w:tmpl w:val="2C8A0EDA"/>
    <w:lvl w:ilvl="0" w:tplc="FA3EAC5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905235"/>
    <w:multiLevelType w:val="hybridMultilevel"/>
    <w:tmpl w:val="46A48320"/>
    <w:lvl w:ilvl="0" w:tplc="04090005">
      <w:start w:val="1"/>
      <w:numFmt w:val="bullet"/>
      <w:lvlText w:val=""/>
      <w:lvlJc w:val="left"/>
      <w:pPr>
        <w:ind w:left="1541" w:hanging="360"/>
      </w:pPr>
      <w:rPr>
        <w:rFonts w:ascii="Wingdings" w:hAnsi="Wingdings" w:hint="default"/>
      </w:rPr>
    </w:lvl>
    <w:lvl w:ilvl="1" w:tplc="04090003" w:tentative="1">
      <w:start w:val="1"/>
      <w:numFmt w:val="bullet"/>
      <w:lvlText w:val="o"/>
      <w:lvlJc w:val="left"/>
      <w:pPr>
        <w:ind w:left="2261" w:hanging="360"/>
      </w:pPr>
      <w:rPr>
        <w:rFonts w:ascii="Courier New" w:hAnsi="Courier New" w:cs="Courier New" w:hint="default"/>
      </w:rPr>
    </w:lvl>
    <w:lvl w:ilvl="2" w:tplc="04090005" w:tentative="1">
      <w:start w:val="1"/>
      <w:numFmt w:val="bullet"/>
      <w:lvlText w:val=""/>
      <w:lvlJc w:val="left"/>
      <w:pPr>
        <w:ind w:left="2981" w:hanging="360"/>
      </w:pPr>
      <w:rPr>
        <w:rFonts w:ascii="Wingdings" w:hAnsi="Wingdings" w:hint="default"/>
      </w:rPr>
    </w:lvl>
    <w:lvl w:ilvl="3" w:tplc="04090001" w:tentative="1">
      <w:start w:val="1"/>
      <w:numFmt w:val="bullet"/>
      <w:lvlText w:val=""/>
      <w:lvlJc w:val="left"/>
      <w:pPr>
        <w:ind w:left="3701" w:hanging="360"/>
      </w:pPr>
      <w:rPr>
        <w:rFonts w:ascii="Symbol" w:hAnsi="Symbol" w:hint="default"/>
      </w:rPr>
    </w:lvl>
    <w:lvl w:ilvl="4" w:tplc="04090003" w:tentative="1">
      <w:start w:val="1"/>
      <w:numFmt w:val="bullet"/>
      <w:lvlText w:val="o"/>
      <w:lvlJc w:val="left"/>
      <w:pPr>
        <w:ind w:left="4421" w:hanging="360"/>
      </w:pPr>
      <w:rPr>
        <w:rFonts w:ascii="Courier New" w:hAnsi="Courier New" w:cs="Courier New" w:hint="default"/>
      </w:rPr>
    </w:lvl>
    <w:lvl w:ilvl="5" w:tplc="04090005" w:tentative="1">
      <w:start w:val="1"/>
      <w:numFmt w:val="bullet"/>
      <w:lvlText w:val=""/>
      <w:lvlJc w:val="left"/>
      <w:pPr>
        <w:ind w:left="5141" w:hanging="360"/>
      </w:pPr>
      <w:rPr>
        <w:rFonts w:ascii="Wingdings" w:hAnsi="Wingdings" w:hint="default"/>
      </w:rPr>
    </w:lvl>
    <w:lvl w:ilvl="6" w:tplc="04090001" w:tentative="1">
      <w:start w:val="1"/>
      <w:numFmt w:val="bullet"/>
      <w:lvlText w:val=""/>
      <w:lvlJc w:val="left"/>
      <w:pPr>
        <w:ind w:left="5861" w:hanging="360"/>
      </w:pPr>
      <w:rPr>
        <w:rFonts w:ascii="Symbol" w:hAnsi="Symbol" w:hint="default"/>
      </w:rPr>
    </w:lvl>
    <w:lvl w:ilvl="7" w:tplc="04090003" w:tentative="1">
      <w:start w:val="1"/>
      <w:numFmt w:val="bullet"/>
      <w:lvlText w:val="o"/>
      <w:lvlJc w:val="left"/>
      <w:pPr>
        <w:ind w:left="6581" w:hanging="360"/>
      </w:pPr>
      <w:rPr>
        <w:rFonts w:ascii="Courier New" w:hAnsi="Courier New" w:cs="Courier New" w:hint="default"/>
      </w:rPr>
    </w:lvl>
    <w:lvl w:ilvl="8" w:tplc="04090005" w:tentative="1">
      <w:start w:val="1"/>
      <w:numFmt w:val="bullet"/>
      <w:lvlText w:val=""/>
      <w:lvlJc w:val="left"/>
      <w:pPr>
        <w:ind w:left="7301" w:hanging="360"/>
      </w:pPr>
      <w:rPr>
        <w:rFonts w:ascii="Wingdings" w:hAnsi="Wingdings" w:hint="default"/>
      </w:rPr>
    </w:lvl>
  </w:abstractNum>
  <w:abstractNum w:abstractNumId="25" w15:restartNumberingAfterBreak="0">
    <w:nsid w:val="7BE85394"/>
    <w:multiLevelType w:val="multilevel"/>
    <w:tmpl w:val="EC4E1F00"/>
    <w:lvl w:ilvl="0">
      <w:start w:val="1"/>
      <w:numFmt w:val="decimal"/>
      <w:lvlText w:val="%1"/>
      <w:lvlJc w:val="center"/>
      <w:pPr>
        <w:ind w:left="780" w:hanging="420"/>
      </w:pPr>
      <w:rPr>
        <w:rFonts w:hint="eastAsia"/>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322256">
    <w:abstractNumId w:val="2"/>
  </w:num>
  <w:num w:numId="2" w16cid:durableId="1159464623">
    <w:abstractNumId w:val="19"/>
  </w:num>
  <w:num w:numId="3" w16cid:durableId="9140747">
    <w:abstractNumId w:val="8"/>
  </w:num>
  <w:num w:numId="4" w16cid:durableId="1165705889">
    <w:abstractNumId w:val="7"/>
  </w:num>
  <w:num w:numId="5" w16cid:durableId="1538159949">
    <w:abstractNumId w:val="12"/>
  </w:num>
  <w:num w:numId="6" w16cid:durableId="629559221">
    <w:abstractNumId w:val="0"/>
  </w:num>
  <w:num w:numId="7" w16cid:durableId="239602198">
    <w:abstractNumId w:val="14"/>
  </w:num>
  <w:num w:numId="8" w16cid:durableId="746880736">
    <w:abstractNumId w:val="20"/>
  </w:num>
  <w:num w:numId="9" w16cid:durableId="1574505755">
    <w:abstractNumId w:val="16"/>
  </w:num>
  <w:num w:numId="10" w16cid:durableId="339963976">
    <w:abstractNumId w:val="4"/>
  </w:num>
  <w:num w:numId="11" w16cid:durableId="2127499577">
    <w:abstractNumId w:val="9"/>
  </w:num>
  <w:num w:numId="12" w16cid:durableId="902638367">
    <w:abstractNumId w:val="22"/>
  </w:num>
  <w:num w:numId="13" w16cid:durableId="170608567">
    <w:abstractNumId w:val="11"/>
  </w:num>
  <w:num w:numId="14" w16cid:durableId="667565361">
    <w:abstractNumId w:val="17"/>
  </w:num>
  <w:num w:numId="15" w16cid:durableId="1676883313">
    <w:abstractNumId w:val="23"/>
  </w:num>
  <w:num w:numId="16" w16cid:durableId="2034190252">
    <w:abstractNumId w:val="5"/>
  </w:num>
  <w:num w:numId="17" w16cid:durableId="1683316230">
    <w:abstractNumId w:val="25"/>
  </w:num>
  <w:num w:numId="18" w16cid:durableId="1723872228">
    <w:abstractNumId w:val="6"/>
  </w:num>
  <w:num w:numId="19" w16cid:durableId="1969555467">
    <w:abstractNumId w:val="15"/>
  </w:num>
  <w:num w:numId="20" w16cid:durableId="2011903624">
    <w:abstractNumId w:val="1"/>
  </w:num>
  <w:num w:numId="21" w16cid:durableId="1508250324">
    <w:abstractNumId w:val="10"/>
  </w:num>
  <w:num w:numId="22" w16cid:durableId="54862994">
    <w:abstractNumId w:val="21"/>
  </w:num>
  <w:num w:numId="23" w16cid:durableId="194774486">
    <w:abstractNumId w:val="13"/>
  </w:num>
  <w:num w:numId="24" w16cid:durableId="589196929">
    <w:abstractNumId w:val="18"/>
  </w:num>
  <w:num w:numId="25" w16cid:durableId="836578338">
    <w:abstractNumId w:val="3"/>
  </w:num>
  <w:num w:numId="26" w16cid:durableId="5003887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348"/>
    <w:rsid w:val="00000B89"/>
    <w:rsid w:val="00003D00"/>
    <w:rsid w:val="00004268"/>
    <w:rsid w:val="00013125"/>
    <w:rsid w:val="00013F1A"/>
    <w:rsid w:val="00033289"/>
    <w:rsid w:val="00034360"/>
    <w:rsid w:val="0005247A"/>
    <w:rsid w:val="0006026C"/>
    <w:rsid w:val="000722A6"/>
    <w:rsid w:val="00073348"/>
    <w:rsid w:val="00080B77"/>
    <w:rsid w:val="00082EDB"/>
    <w:rsid w:val="000844B8"/>
    <w:rsid w:val="00084ED1"/>
    <w:rsid w:val="00087FE0"/>
    <w:rsid w:val="00096A2B"/>
    <w:rsid w:val="00097771"/>
    <w:rsid w:val="000B1E05"/>
    <w:rsid w:val="000B4622"/>
    <w:rsid w:val="000B7429"/>
    <w:rsid w:val="000C2A3B"/>
    <w:rsid w:val="000D3E28"/>
    <w:rsid w:val="000E3BE1"/>
    <w:rsid w:val="000E3CA3"/>
    <w:rsid w:val="000F0590"/>
    <w:rsid w:val="000F6CE7"/>
    <w:rsid w:val="00100E02"/>
    <w:rsid w:val="0010770B"/>
    <w:rsid w:val="00114479"/>
    <w:rsid w:val="00114F7A"/>
    <w:rsid w:val="0012158B"/>
    <w:rsid w:val="00122A02"/>
    <w:rsid w:val="00136494"/>
    <w:rsid w:val="00136843"/>
    <w:rsid w:val="001378A3"/>
    <w:rsid w:val="001413E1"/>
    <w:rsid w:val="00144B87"/>
    <w:rsid w:val="00151EBC"/>
    <w:rsid w:val="0015581A"/>
    <w:rsid w:val="00161A89"/>
    <w:rsid w:val="00170088"/>
    <w:rsid w:val="00175675"/>
    <w:rsid w:val="001848CE"/>
    <w:rsid w:val="00192371"/>
    <w:rsid w:val="00194101"/>
    <w:rsid w:val="001A2774"/>
    <w:rsid w:val="001A3BB3"/>
    <w:rsid w:val="001A6ED7"/>
    <w:rsid w:val="001B04DA"/>
    <w:rsid w:val="001B5C0D"/>
    <w:rsid w:val="001C3020"/>
    <w:rsid w:val="001C42B5"/>
    <w:rsid w:val="001D1A48"/>
    <w:rsid w:val="001E293C"/>
    <w:rsid w:val="001F1806"/>
    <w:rsid w:val="001F5C52"/>
    <w:rsid w:val="00205B93"/>
    <w:rsid w:val="00210F8F"/>
    <w:rsid w:val="00214DD3"/>
    <w:rsid w:val="002215D2"/>
    <w:rsid w:val="00223A44"/>
    <w:rsid w:val="00226AEF"/>
    <w:rsid w:val="00227169"/>
    <w:rsid w:val="002352B7"/>
    <w:rsid w:val="002352ED"/>
    <w:rsid w:val="002372EE"/>
    <w:rsid w:val="002433A6"/>
    <w:rsid w:val="00245611"/>
    <w:rsid w:val="002525AC"/>
    <w:rsid w:val="002562EA"/>
    <w:rsid w:val="0026137F"/>
    <w:rsid w:val="00263531"/>
    <w:rsid w:val="00274F11"/>
    <w:rsid w:val="00281C31"/>
    <w:rsid w:val="00283DEC"/>
    <w:rsid w:val="00287181"/>
    <w:rsid w:val="002947E0"/>
    <w:rsid w:val="002A356F"/>
    <w:rsid w:val="002A779A"/>
    <w:rsid w:val="002B3921"/>
    <w:rsid w:val="002B5DDB"/>
    <w:rsid w:val="002E0CEB"/>
    <w:rsid w:val="002E4000"/>
    <w:rsid w:val="0030451B"/>
    <w:rsid w:val="00306610"/>
    <w:rsid w:val="003111E3"/>
    <w:rsid w:val="00315381"/>
    <w:rsid w:val="00315D58"/>
    <w:rsid w:val="00317600"/>
    <w:rsid w:val="00317D97"/>
    <w:rsid w:val="00325670"/>
    <w:rsid w:val="00326FBE"/>
    <w:rsid w:val="0033367B"/>
    <w:rsid w:val="00335B92"/>
    <w:rsid w:val="00346CED"/>
    <w:rsid w:val="00360BDB"/>
    <w:rsid w:val="00361BFD"/>
    <w:rsid w:val="0036552C"/>
    <w:rsid w:val="00372A98"/>
    <w:rsid w:val="00377C0C"/>
    <w:rsid w:val="00385218"/>
    <w:rsid w:val="003957F5"/>
    <w:rsid w:val="003A41AD"/>
    <w:rsid w:val="003A4E39"/>
    <w:rsid w:val="003A7031"/>
    <w:rsid w:val="003B3D02"/>
    <w:rsid w:val="003B4025"/>
    <w:rsid w:val="003C4A05"/>
    <w:rsid w:val="003D01BA"/>
    <w:rsid w:val="003D2996"/>
    <w:rsid w:val="003E4867"/>
    <w:rsid w:val="003E671B"/>
    <w:rsid w:val="003F5C73"/>
    <w:rsid w:val="00404433"/>
    <w:rsid w:val="00416EF2"/>
    <w:rsid w:val="00427F2B"/>
    <w:rsid w:val="00441ACA"/>
    <w:rsid w:val="00442DCB"/>
    <w:rsid w:val="00446E5F"/>
    <w:rsid w:val="00451405"/>
    <w:rsid w:val="00457257"/>
    <w:rsid w:val="00457A09"/>
    <w:rsid w:val="00462A6B"/>
    <w:rsid w:val="0048130E"/>
    <w:rsid w:val="00483EDA"/>
    <w:rsid w:val="00493DCD"/>
    <w:rsid w:val="004A1CEA"/>
    <w:rsid w:val="004A1FB8"/>
    <w:rsid w:val="004A2623"/>
    <w:rsid w:val="004A3D83"/>
    <w:rsid w:val="004A6461"/>
    <w:rsid w:val="004B4D2A"/>
    <w:rsid w:val="004B7689"/>
    <w:rsid w:val="004C18A6"/>
    <w:rsid w:val="004D001A"/>
    <w:rsid w:val="004E3AA2"/>
    <w:rsid w:val="004E408F"/>
    <w:rsid w:val="004F3C31"/>
    <w:rsid w:val="004F6590"/>
    <w:rsid w:val="0050281E"/>
    <w:rsid w:val="005248FB"/>
    <w:rsid w:val="00524F2F"/>
    <w:rsid w:val="00532BC8"/>
    <w:rsid w:val="0053319F"/>
    <w:rsid w:val="0053520C"/>
    <w:rsid w:val="005356A9"/>
    <w:rsid w:val="0053591C"/>
    <w:rsid w:val="00535D74"/>
    <w:rsid w:val="0054783A"/>
    <w:rsid w:val="00552AB7"/>
    <w:rsid w:val="00563BBC"/>
    <w:rsid w:val="00564D53"/>
    <w:rsid w:val="00572B71"/>
    <w:rsid w:val="00577157"/>
    <w:rsid w:val="00580C10"/>
    <w:rsid w:val="005A15AA"/>
    <w:rsid w:val="005A5C1C"/>
    <w:rsid w:val="005A6317"/>
    <w:rsid w:val="005D559D"/>
    <w:rsid w:val="005E5765"/>
    <w:rsid w:val="005F05CF"/>
    <w:rsid w:val="005F0842"/>
    <w:rsid w:val="005F2324"/>
    <w:rsid w:val="005F2D47"/>
    <w:rsid w:val="005F74C0"/>
    <w:rsid w:val="00600950"/>
    <w:rsid w:val="00604925"/>
    <w:rsid w:val="006112F2"/>
    <w:rsid w:val="006118E7"/>
    <w:rsid w:val="00616E8E"/>
    <w:rsid w:val="006236BF"/>
    <w:rsid w:val="00624476"/>
    <w:rsid w:val="00631C39"/>
    <w:rsid w:val="0063318A"/>
    <w:rsid w:val="0064008A"/>
    <w:rsid w:val="00640940"/>
    <w:rsid w:val="00643BB2"/>
    <w:rsid w:val="00650468"/>
    <w:rsid w:val="00652187"/>
    <w:rsid w:val="00653B36"/>
    <w:rsid w:val="00664259"/>
    <w:rsid w:val="006903FC"/>
    <w:rsid w:val="00694798"/>
    <w:rsid w:val="0069484E"/>
    <w:rsid w:val="0069762D"/>
    <w:rsid w:val="006A32E4"/>
    <w:rsid w:val="006A7194"/>
    <w:rsid w:val="006C1520"/>
    <w:rsid w:val="006C2BCC"/>
    <w:rsid w:val="006C2BFA"/>
    <w:rsid w:val="006C35D9"/>
    <w:rsid w:val="006C3FFE"/>
    <w:rsid w:val="006C4C94"/>
    <w:rsid w:val="006C4F95"/>
    <w:rsid w:val="006C5DF4"/>
    <w:rsid w:val="006E0660"/>
    <w:rsid w:val="006E1A93"/>
    <w:rsid w:val="006E5B52"/>
    <w:rsid w:val="006F4EDD"/>
    <w:rsid w:val="006F5B41"/>
    <w:rsid w:val="006F654A"/>
    <w:rsid w:val="0070379E"/>
    <w:rsid w:val="00704FF4"/>
    <w:rsid w:val="0070581D"/>
    <w:rsid w:val="00707571"/>
    <w:rsid w:val="00715967"/>
    <w:rsid w:val="00715F60"/>
    <w:rsid w:val="00725DE3"/>
    <w:rsid w:val="0073580A"/>
    <w:rsid w:val="00736DF3"/>
    <w:rsid w:val="00740A6B"/>
    <w:rsid w:val="00742E74"/>
    <w:rsid w:val="00744A51"/>
    <w:rsid w:val="007458A6"/>
    <w:rsid w:val="007565CA"/>
    <w:rsid w:val="00784610"/>
    <w:rsid w:val="0078518B"/>
    <w:rsid w:val="00785D37"/>
    <w:rsid w:val="007A18FE"/>
    <w:rsid w:val="007A6E8D"/>
    <w:rsid w:val="007B1FC5"/>
    <w:rsid w:val="007B2FC7"/>
    <w:rsid w:val="007C0259"/>
    <w:rsid w:val="007C4890"/>
    <w:rsid w:val="007D3A1A"/>
    <w:rsid w:val="007E20A5"/>
    <w:rsid w:val="007E5FB6"/>
    <w:rsid w:val="007F1649"/>
    <w:rsid w:val="007F5568"/>
    <w:rsid w:val="00805F58"/>
    <w:rsid w:val="00820F33"/>
    <w:rsid w:val="00824939"/>
    <w:rsid w:val="0082535D"/>
    <w:rsid w:val="00827DCC"/>
    <w:rsid w:val="008327F8"/>
    <w:rsid w:val="00832EAC"/>
    <w:rsid w:val="00837CDF"/>
    <w:rsid w:val="008427AD"/>
    <w:rsid w:val="00865837"/>
    <w:rsid w:val="00865A84"/>
    <w:rsid w:val="00870440"/>
    <w:rsid w:val="00886DBE"/>
    <w:rsid w:val="00890470"/>
    <w:rsid w:val="008A5BC5"/>
    <w:rsid w:val="008B4840"/>
    <w:rsid w:val="008C065B"/>
    <w:rsid w:val="008C144B"/>
    <w:rsid w:val="008D418D"/>
    <w:rsid w:val="008E24F9"/>
    <w:rsid w:val="008F1978"/>
    <w:rsid w:val="008F65C9"/>
    <w:rsid w:val="00905563"/>
    <w:rsid w:val="00921264"/>
    <w:rsid w:val="00927AFE"/>
    <w:rsid w:val="00931E7E"/>
    <w:rsid w:val="009355B7"/>
    <w:rsid w:val="009366D5"/>
    <w:rsid w:val="00936E4F"/>
    <w:rsid w:val="00937C71"/>
    <w:rsid w:val="009404A8"/>
    <w:rsid w:val="00940701"/>
    <w:rsid w:val="009456B6"/>
    <w:rsid w:val="00964F4D"/>
    <w:rsid w:val="00972D0E"/>
    <w:rsid w:val="009843A4"/>
    <w:rsid w:val="00992406"/>
    <w:rsid w:val="009931E3"/>
    <w:rsid w:val="00994D38"/>
    <w:rsid w:val="009957C1"/>
    <w:rsid w:val="009A6944"/>
    <w:rsid w:val="009B5385"/>
    <w:rsid w:val="009B5774"/>
    <w:rsid w:val="009C0D17"/>
    <w:rsid w:val="009C6434"/>
    <w:rsid w:val="009E163A"/>
    <w:rsid w:val="009F3E26"/>
    <w:rsid w:val="00A00537"/>
    <w:rsid w:val="00A00AF6"/>
    <w:rsid w:val="00A021DE"/>
    <w:rsid w:val="00A05548"/>
    <w:rsid w:val="00A06CA7"/>
    <w:rsid w:val="00A07AD2"/>
    <w:rsid w:val="00A12543"/>
    <w:rsid w:val="00A20DB3"/>
    <w:rsid w:val="00A20ECE"/>
    <w:rsid w:val="00A218C4"/>
    <w:rsid w:val="00A24E84"/>
    <w:rsid w:val="00A40FF5"/>
    <w:rsid w:val="00A50C38"/>
    <w:rsid w:val="00A54E80"/>
    <w:rsid w:val="00A60AAF"/>
    <w:rsid w:val="00A67E57"/>
    <w:rsid w:val="00A7494A"/>
    <w:rsid w:val="00A82B18"/>
    <w:rsid w:val="00A847C4"/>
    <w:rsid w:val="00A853DB"/>
    <w:rsid w:val="00A91561"/>
    <w:rsid w:val="00AA2DFD"/>
    <w:rsid w:val="00AA45B3"/>
    <w:rsid w:val="00AB492E"/>
    <w:rsid w:val="00AC1D9C"/>
    <w:rsid w:val="00AC6BBE"/>
    <w:rsid w:val="00AD0B11"/>
    <w:rsid w:val="00AD3307"/>
    <w:rsid w:val="00AE4378"/>
    <w:rsid w:val="00AE53BA"/>
    <w:rsid w:val="00AF11D6"/>
    <w:rsid w:val="00AF2758"/>
    <w:rsid w:val="00AF6725"/>
    <w:rsid w:val="00B01216"/>
    <w:rsid w:val="00B02183"/>
    <w:rsid w:val="00B025C8"/>
    <w:rsid w:val="00B34D48"/>
    <w:rsid w:val="00B3656B"/>
    <w:rsid w:val="00B37ECB"/>
    <w:rsid w:val="00B40A25"/>
    <w:rsid w:val="00B449B7"/>
    <w:rsid w:val="00B46866"/>
    <w:rsid w:val="00B52291"/>
    <w:rsid w:val="00B546D1"/>
    <w:rsid w:val="00B54B4F"/>
    <w:rsid w:val="00B63371"/>
    <w:rsid w:val="00B70876"/>
    <w:rsid w:val="00B73AE5"/>
    <w:rsid w:val="00B747A6"/>
    <w:rsid w:val="00B86A2C"/>
    <w:rsid w:val="00B952DE"/>
    <w:rsid w:val="00B95F2B"/>
    <w:rsid w:val="00B96D88"/>
    <w:rsid w:val="00BA6149"/>
    <w:rsid w:val="00BA7974"/>
    <w:rsid w:val="00BB308B"/>
    <w:rsid w:val="00BB4C7D"/>
    <w:rsid w:val="00BB5CFE"/>
    <w:rsid w:val="00BD1BCC"/>
    <w:rsid w:val="00BE350C"/>
    <w:rsid w:val="00BE4945"/>
    <w:rsid w:val="00BE7BEF"/>
    <w:rsid w:val="00BF66EA"/>
    <w:rsid w:val="00C03D38"/>
    <w:rsid w:val="00C12372"/>
    <w:rsid w:val="00C223D0"/>
    <w:rsid w:val="00C330AE"/>
    <w:rsid w:val="00C34ABB"/>
    <w:rsid w:val="00C3676C"/>
    <w:rsid w:val="00C467FB"/>
    <w:rsid w:val="00C47007"/>
    <w:rsid w:val="00C5215A"/>
    <w:rsid w:val="00C66C08"/>
    <w:rsid w:val="00C7214A"/>
    <w:rsid w:val="00C824D7"/>
    <w:rsid w:val="00C970BC"/>
    <w:rsid w:val="00CA2200"/>
    <w:rsid w:val="00CA36A3"/>
    <w:rsid w:val="00CA3F33"/>
    <w:rsid w:val="00CA61F2"/>
    <w:rsid w:val="00CB58BA"/>
    <w:rsid w:val="00CC02A7"/>
    <w:rsid w:val="00CC166B"/>
    <w:rsid w:val="00CC5147"/>
    <w:rsid w:val="00CC6639"/>
    <w:rsid w:val="00CD550D"/>
    <w:rsid w:val="00CD5F11"/>
    <w:rsid w:val="00CE39D8"/>
    <w:rsid w:val="00CE6F79"/>
    <w:rsid w:val="00D00E25"/>
    <w:rsid w:val="00D03FCE"/>
    <w:rsid w:val="00D052E3"/>
    <w:rsid w:val="00D07C9E"/>
    <w:rsid w:val="00D1353B"/>
    <w:rsid w:val="00D15A32"/>
    <w:rsid w:val="00D22142"/>
    <w:rsid w:val="00D239DD"/>
    <w:rsid w:val="00D2507D"/>
    <w:rsid w:val="00D263B8"/>
    <w:rsid w:val="00D34FAA"/>
    <w:rsid w:val="00D53147"/>
    <w:rsid w:val="00D54AE4"/>
    <w:rsid w:val="00D5594C"/>
    <w:rsid w:val="00D55DB0"/>
    <w:rsid w:val="00D568E3"/>
    <w:rsid w:val="00D60C0A"/>
    <w:rsid w:val="00D65692"/>
    <w:rsid w:val="00D65ACE"/>
    <w:rsid w:val="00D76EBE"/>
    <w:rsid w:val="00D85770"/>
    <w:rsid w:val="00D85E21"/>
    <w:rsid w:val="00D86A1C"/>
    <w:rsid w:val="00D90F34"/>
    <w:rsid w:val="00D9600E"/>
    <w:rsid w:val="00DA119D"/>
    <w:rsid w:val="00DB564D"/>
    <w:rsid w:val="00DC1D10"/>
    <w:rsid w:val="00DC7BE0"/>
    <w:rsid w:val="00DD0AF8"/>
    <w:rsid w:val="00DD16B6"/>
    <w:rsid w:val="00DD27BA"/>
    <w:rsid w:val="00DD5DC2"/>
    <w:rsid w:val="00DF534E"/>
    <w:rsid w:val="00E0098D"/>
    <w:rsid w:val="00E0101D"/>
    <w:rsid w:val="00E010C4"/>
    <w:rsid w:val="00E0576D"/>
    <w:rsid w:val="00E0677C"/>
    <w:rsid w:val="00E073C3"/>
    <w:rsid w:val="00E07D5C"/>
    <w:rsid w:val="00E12075"/>
    <w:rsid w:val="00E14A1E"/>
    <w:rsid w:val="00E14DF2"/>
    <w:rsid w:val="00E20EC3"/>
    <w:rsid w:val="00E27FB0"/>
    <w:rsid w:val="00E33AAC"/>
    <w:rsid w:val="00E470A4"/>
    <w:rsid w:val="00E512B8"/>
    <w:rsid w:val="00E543FA"/>
    <w:rsid w:val="00E560D0"/>
    <w:rsid w:val="00E569FB"/>
    <w:rsid w:val="00E74739"/>
    <w:rsid w:val="00E7724B"/>
    <w:rsid w:val="00E873FB"/>
    <w:rsid w:val="00E92DF9"/>
    <w:rsid w:val="00EB2728"/>
    <w:rsid w:val="00EC71E5"/>
    <w:rsid w:val="00ED2F17"/>
    <w:rsid w:val="00ED613B"/>
    <w:rsid w:val="00ED7EA6"/>
    <w:rsid w:val="00EE047D"/>
    <w:rsid w:val="00EE0EF1"/>
    <w:rsid w:val="00EE1477"/>
    <w:rsid w:val="00EE226B"/>
    <w:rsid w:val="00EE3DE0"/>
    <w:rsid w:val="00EF5D7B"/>
    <w:rsid w:val="00EF607F"/>
    <w:rsid w:val="00EF6C29"/>
    <w:rsid w:val="00F032B7"/>
    <w:rsid w:val="00F272D6"/>
    <w:rsid w:val="00F33224"/>
    <w:rsid w:val="00F343E1"/>
    <w:rsid w:val="00F3440E"/>
    <w:rsid w:val="00F45EF4"/>
    <w:rsid w:val="00F52BC9"/>
    <w:rsid w:val="00F67353"/>
    <w:rsid w:val="00F71914"/>
    <w:rsid w:val="00F8537D"/>
    <w:rsid w:val="00F8674D"/>
    <w:rsid w:val="00F90B35"/>
    <w:rsid w:val="00F9332E"/>
    <w:rsid w:val="00FA00CF"/>
    <w:rsid w:val="00FA3716"/>
    <w:rsid w:val="00FC208E"/>
    <w:rsid w:val="00FC6395"/>
    <w:rsid w:val="00FC6583"/>
    <w:rsid w:val="00FD09BC"/>
    <w:rsid w:val="00FD294A"/>
    <w:rsid w:val="00FD3228"/>
    <w:rsid w:val="00FD6197"/>
    <w:rsid w:val="00FF37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07147"/>
  <w15:chartTrackingRefBased/>
  <w15:docId w15:val="{FC13E87A-A200-4A55-89D6-28F106C40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link w:val="Ttulo6Char"/>
    <w:uiPriority w:val="9"/>
    <w:unhideWhenUsed/>
    <w:qFormat/>
    <w:rsid w:val="00B025C8"/>
    <w:pPr>
      <w:widowControl w:val="0"/>
      <w:autoSpaceDE w:val="0"/>
      <w:autoSpaceDN w:val="0"/>
      <w:spacing w:before="10" w:after="0" w:line="240" w:lineRule="auto"/>
      <w:ind w:left="60"/>
      <w:outlineLvl w:val="5"/>
    </w:pPr>
    <w:rPr>
      <w:rFonts w:ascii="Calibri" w:eastAsia="Calibri" w:hAnsi="Calibri" w:cs="Calibri"/>
      <w:sz w:val="24"/>
      <w:szCs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C47007"/>
    <w:pPr>
      <w:ind w:left="720"/>
      <w:contextualSpacing/>
    </w:pPr>
  </w:style>
  <w:style w:type="table" w:styleId="Tabelacomgrade">
    <w:name w:val="Table Grid"/>
    <w:basedOn w:val="Tabelanormal"/>
    <w:uiPriority w:val="59"/>
    <w:rsid w:val="00715F60"/>
    <w:pPr>
      <w:spacing w:after="0" w:line="240" w:lineRule="auto"/>
    </w:pPr>
    <w:rPr>
      <w:rFonts w:eastAsiaTheme="minorEastAsia"/>
      <w:kern w:val="2"/>
      <w:sz w:val="21"/>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6A32E4"/>
    <w:pPr>
      <w:spacing w:after="0" w:line="240" w:lineRule="auto"/>
    </w:pPr>
  </w:style>
  <w:style w:type="character" w:customStyle="1" w:styleId="Ttulo6Char">
    <w:name w:val="Título 6 Char"/>
    <w:basedOn w:val="Fontepargpadro"/>
    <w:link w:val="Ttulo6"/>
    <w:uiPriority w:val="9"/>
    <w:rsid w:val="00B025C8"/>
    <w:rPr>
      <w:rFonts w:ascii="Calibri" w:eastAsia="Calibri" w:hAnsi="Calibri" w:cs="Calibri"/>
      <w:sz w:val="24"/>
      <w:szCs w:val="24"/>
      <w:lang w:val="en-US"/>
    </w:rPr>
  </w:style>
  <w:style w:type="paragraph" w:styleId="Corpodetexto">
    <w:name w:val="Body Text"/>
    <w:basedOn w:val="Normal"/>
    <w:link w:val="CorpodetextoChar"/>
    <w:uiPriority w:val="1"/>
    <w:qFormat/>
    <w:rsid w:val="00A7494A"/>
    <w:pPr>
      <w:widowControl w:val="0"/>
      <w:autoSpaceDE w:val="0"/>
      <w:autoSpaceDN w:val="0"/>
      <w:spacing w:after="0" w:line="240" w:lineRule="auto"/>
    </w:pPr>
    <w:rPr>
      <w:rFonts w:ascii="Calibri Light" w:eastAsia="Calibri Light" w:hAnsi="Calibri Light" w:cs="Calibri Light"/>
      <w:lang w:val="en-US"/>
    </w:rPr>
  </w:style>
  <w:style w:type="character" w:customStyle="1" w:styleId="CorpodetextoChar">
    <w:name w:val="Corpo de texto Char"/>
    <w:basedOn w:val="Fontepargpadro"/>
    <w:link w:val="Corpodetexto"/>
    <w:uiPriority w:val="1"/>
    <w:rsid w:val="00A7494A"/>
    <w:rPr>
      <w:rFonts w:ascii="Calibri Light" w:eastAsia="Calibri Light" w:hAnsi="Calibri Light" w:cs="Calibri Light"/>
      <w:lang w:val="en-US"/>
    </w:rPr>
  </w:style>
  <w:style w:type="paragraph" w:styleId="NormalWeb">
    <w:name w:val="Normal (Web)"/>
    <w:basedOn w:val="Normal"/>
    <w:uiPriority w:val="99"/>
    <w:semiHidden/>
    <w:unhideWhenUsed/>
    <w:rsid w:val="0031538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25251">
      <w:bodyDiv w:val="1"/>
      <w:marLeft w:val="0"/>
      <w:marRight w:val="0"/>
      <w:marTop w:val="0"/>
      <w:marBottom w:val="0"/>
      <w:divBdr>
        <w:top w:val="none" w:sz="0" w:space="0" w:color="auto"/>
        <w:left w:val="none" w:sz="0" w:space="0" w:color="auto"/>
        <w:bottom w:val="none" w:sz="0" w:space="0" w:color="auto"/>
        <w:right w:val="none" w:sz="0" w:space="0" w:color="auto"/>
      </w:divBdr>
    </w:div>
    <w:div w:id="336881210">
      <w:bodyDiv w:val="1"/>
      <w:marLeft w:val="0"/>
      <w:marRight w:val="0"/>
      <w:marTop w:val="0"/>
      <w:marBottom w:val="0"/>
      <w:divBdr>
        <w:top w:val="none" w:sz="0" w:space="0" w:color="auto"/>
        <w:left w:val="none" w:sz="0" w:space="0" w:color="auto"/>
        <w:bottom w:val="none" w:sz="0" w:space="0" w:color="auto"/>
        <w:right w:val="none" w:sz="0" w:space="0" w:color="auto"/>
      </w:divBdr>
    </w:div>
    <w:div w:id="665595052">
      <w:bodyDiv w:val="1"/>
      <w:marLeft w:val="0"/>
      <w:marRight w:val="0"/>
      <w:marTop w:val="0"/>
      <w:marBottom w:val="0"/>
      <w:divBdr>
        <w:top w:val="none" w:sz="0" w:space="0" w:color="auto"/>
        <w:left w:val="none" w:sz="0" w:space="0" w:color="auto"/>
        <w:bottom w:val="none" w:sz="0" w:space="0" w:color="auto"/>
        <w:right w:val="none" w:sz="0" w:space="0" w:color="auto"/>
      </w:divBdr>
    </w:div>
    <w:div w:id="764035913">
      <w:bodyDiv w:val="1"/>
      <w:marLeft w:val="0"/>
      <w:marRight w:val="0"/>
      <w:marTop w:val="0"/>
      <w:marBottom w:val="0"/>
      <w:divBdr>
        <w:top w:val="none" w:sz="0" w:space="0" w:color="auto"/>
        <w:left w:val="none" w:sz="0" w:space="0" w:color="auto"/>
        <w:bottom w:val="none" w:sz="0" w:space="0" w:color="auto"/>
        <w:right w:val="none" w:sz="0" w:space="0" w:color="auto"/>
      </w:divBdr>
    </w:div>
    <w:div w:id="1658802276">
      <w:bodyDiv w:val="1"/>
      <w:marLeft w:val="0"/>
      <w:marRight w:val="0"/>
      <w:marTop w:val="0"/>
      <w:marBottom w:val="0"/>
      <w:divBdr>
        <w:top w:val="none" w:sz="0" w:space="0" w:color="auto"/>
        <w:left w:val="none" w:sz="0" w:space="0" w:color="auto"/>
        <w:bottom w:val="none" w:sz="0" w:space="0" w:color="auto"/>
        <w:right w:val="none" w:sz="0" w:space="0" w:color="auto"/>
      </w:divBdr>
    </w:div>
    <w:div w:id="1770277516">
      <w:bodyDiv w:val="1"/>
      <w:marLeft w:val="0"/>
      <w:marRight w:val="0"/>
      <w:marTop w:val="0"/>
      <w:marBottom w:val="0"/>
      <w:divBdr>
        <w:top w:val="none" w:sz="0" w:space="0" w:color="auto"/>
        <w:left w:val="none" w:sz="0" w:space="0" w:color="auto"/>
        <w:bottom w:val="none" w:sz="0" w:space="0" w:color="auto"/>
        <w:right w:val="none" w:sz="0" w:space="0" w:color="auto"/>
      </w:divBdr>
    </w:div>
    <w:div w:id="180704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E9D3B-3140-4503-B233-BBE03B847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1295</Words>
  <Characters>7383</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Orlando</dc:creator>
  <cp:keywords/>
  <dc:description/>
  <cp:lastModifiedBy>Jose Orlando</cp:lastModifiedBy>
  <cp:revision>2</cp:revision>
  <cp:lastPrinted>2022-09-18T12:50:00Z</cp:lastPrinted>
  <dcterms:created xsi:type="dcterms:W3CDTF">2023-09-11T23:52:00Z</dcterms:created>
  <dcterms:modified xsi:type="dcterms:W3CDTF">2023-09-11T23:52:00Z</dcterms:modified>
</cp:coreProperties>
</file>