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39A58" w14:textId="77777777" w:rsidR="00116388" w:rsidRPr="00507002" w:rsidRDefault="00116388" w:rsidP="00507002">
      <w:pPr>
        <w:tabs>
          <w:tab w:val="left" w:pos="3828"/>
        </w:tabs>
        <w:rPr>
          <w:rFonts w:ascii="Lato" w:hAnsi="Lato" w:cs="Calibri"/>
          <w:sz w:val="20"/>
          <w:szCs w:val="20"/>
          <w:lang w:val="en-US" w:eastAsia="ja-JP"/>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43"/>
        <w:gridCol w:w="2069"/>
        <w:gridCol w:w="5397"/>
      </w:tblGrid>
      <w:tr w:rsidR="00507002" w:rsidRPr="00507002" w14:paraId="2962018F" w14:textId="77777777" w:rsidTr="00125E99">
        <w:tc>
          <w:tcPr>
            <w:tcW w:w="1743" w:type="dxa"/>
            <w:shd w:val="clear" w:color="auto" w:fill="auto"/>
          </w:tcPr>
          <w:p w14:paraId="52C4DA3D" w14:textId="77777777" w:rsidR="00A608FF" w:rsidRPr="00507002" w:rsidRDefault="00A608FF" w:rsidP="00517423">
            <w:pPr>
              <w:numPr>
                <w:ilvl w:val="0"/>
                <w:numId w:val="21"/>
              </w:numPr>
              <w:spacing w:beforeLines="50" w:before="120" w:after="120"/>
              <w:rPr>
                <w:rFonts w:ascii="Lato" w:hAnsi="Lato" w:cs="Calibri"/>
                <w:b/>
                <w:bCs/>
                <w:sz w:val="20"/>
                <w:szCs w:val="20"/>
              </w:rPr>
            </w:pPr>
            <w:r w:rsidRPr="00507002">
              <w:rPr>
                <w:rFonts w:ascii="Lato" w:hAnsi="Lato" w:cs="Calibri"/>
                <w:b/>
                <w:bCs/>
                <w:sz w:val="20"/>
                <w:szCs w:val="20"/>
              </w:rPr>
              <w:t>Objectives</w:t>
            </w:r>
          </w:p>
        </w:tc>
        <w:tc>
          <w:tcPr>
            <w:tcW w:w="7466" w:type="dxa"/>
            <w:gridSpan w:val="2"/>
            <w:shd w:val="clear" w:color="auto" w:fill="auto"/>
          </w:tcPr>
          <w:p w14:paraId="245D4663" w14:textId="282BD782" w:rsidR="00A608FF" w:rsidRPr="00507002" w:rsidRDefault="009A38B7" w:rsidP="00517423">
            <w:pPr>
              <w:spacing w:beforeLines="50" w:before="120" w:after="120"/>
              <w:rPr>
                <w:rFonts w:ascii="Lato" w:hAnsi="Lato" w:cs="Calibri"/>
                <w:sz w:val="20"/>
                <w:szCs w:val="20"/>
                <w:lang w:val="en-US"/>
              </w:rPr>
            </w:pPr>
            <w:r>
              <w:rPr>
                <w:rFonts w:ascii="Lato" w:hAnsi="Lato" w:cs="Calibri"/>
                <w:sz w:val="20"/>
                <w:szCs w:val="20"/>
              </w:rPr>
              <w:t>The purpose of this document is to describe the permanent and semi-permanent positions</w:t>
            </w:r>
            <w:r w:rsidR="00774315">
              <w:rPr>
                <w:rFonts w:ascii="Lato" w:hAnsi="Lato" w:cs="Calibri"/>
                <w:sz w:val="20"/>
                <w:szCs w:val="20"/>
              </w:rPr>
              <w:t xml:space="preserve">, in addition to the elected IEA </w:t>
            </w:r>
            <w:r w:rsidR="003405BB">
              <w:rPr>
                <w:rFonts w:ascii="Lato" w:hAnsi="Lato" w:cs="Calibri"/>
                <w:sz w:val="20"/>
                <w:szCs w:val="20"/>
              </w:rPr>
              <w:t>Officers, that</w:t>
            </w:r>
            <w:r>
              <w:rPr>
                <w:rFonts w:ascii="Lato" w:hAnsi="Lato" w:cs="Calibri"/>
                <w:sz w:val="20"/>
                <w:szCs w:val="20"/>
              </w:rPr>
              <w:t xml:space="preserve"> make up the IEA Executive </w:t>
            </w:r>
            <w:r w:rsidR="00774315">
              <w:rPr>
                <w:rFonts w:ascii="Lato" w:hAnsi="Lato" w:cs="Calibri"/>
                <w:sz w:val="20"/>
                <w:szCs w:val="20"/>
              </w:rPr>
              <w:t>Committee (EC).</w:t>
            </w:r>
          </w:p>
        </w:tc>
      </w:tr>
      <w:tr w:rsidR="00507002" w:rsidRPr="00125E99" w14:paraId="29C8A42F" w14:textId="77777777" w:rsidTr="00125E99">
        <w:tc>
          <w:tcPr>
            <w:tcW w:w="1743" w:type="dxa"/>
            <w:shd w:val="clear" w:color="auto" w:fill="auto"/>
          </w:tcPr>
          <w:p w14:paraId="2FE28A44" w14:textId="1CE4B3E0" w:rsidR="00A608FF" w:rsidRPr="00125E99" w:rsidRDefault="009A38B7" w:rsidP="00517423">
            <w:pPr>
              <w:numPr>
                <w:ilvl w:val="0"/>
                <w:numId w:val="21"/>
              </w:numPr>
              <w:spacing w:beforeLines="50" w:before="120" w:after="120"/>
              <w:rPr>
                <w:rFonts w:ascii="Lato" w:hAnsi="Lato" w:cs="Calibri"/>
                <w:b/>
                <w:bCs/>
                <w:sz w:val="20"/>
                <w:szCs w:val="20"/>
              </w:rPr>
            </w:pPr>
            <w:r w:rsidRPr="00125E99">
              <w:rPr>
                <w:rFonts w:ascii="Lato" w:hAnsi="Lato" w:cs="Calibri"/>
                <w:b/>
                <w:bCs/>
                <w:sz w:val="20"/>
                <w:szCs w:val="20"/>
              </w:rPr>
              <w:t>Reference documents</w:t>
            </w:r>
          </w:p>
        </w:tc>
        <w:tc>
          <w:tcPr>
            <w:tcW w:w="7466" w:type="dxa"/>
            <w:gridSpan w:val="2"/>
            <w:shd w:val="clear" w:color="auto" w:fill="auto"/>
          </w:tcPr>
          <w:p w14:paraId="75285849" w14:textId="25442CD5" w:rsidR="00A608FF" w:rsidRPr="00125E99" w:rsidRDefault="00A608FF" w:rsidP="00517423">
            <w:pPr>
              <w:spacing w:beforeLines="50" w:before="120" w:after="120"/>
              <w:rPr>
                <w:rFonts w:ascii="Lato" w:hAnsi="Lato" w:cs="Calibri"/>
                <w:sz w:val="20"/>
                <w:szCs w:val="20"/>
              </w:rPr>
            </w:pPr>
            <w:r w:rsidRPr="00125E99">
              <w:rPr>
                <w:rFonts w:ascii="Lato" w:hAnsi="Lato" w:cs="Calibri"/>
                <w:sz w:val="20"/>
                <w:szCs w:val="20"/>
              </w:rPr>
              <w:t>The</w:t>
            </w:r>
            <w:r w:rsidR="009A38B7" w:rsidRPr="00125E99">
              <w:rPr>
                <w:rFonts w:ascii="Lato" w:hAnsi="Lato" w:cs="Calibri"/>
                <w:sz w:val="20"/>
                <w:szCs w:val="20"/>
              </w:rPr>
              <w:t xml:space="preserve"> rules governing the election of officers are described in the By-Laws of the IEA and in the </w:t>
            </w:r>
            <w:r w:rsidR="009B0717" w:rsidRPr="00125E99">
              <w:rPr>
                <w:rFonts w:ascii="Lato" w:hAnsi="Lato" w:cs="Calibri"/>
                <w:sz w:val="20"/>
                <w:szCs w:val="20"/>
              </w:rPr>
              <w:t xml:space="preserve">following </w:t>
            </w:r>
            <w:r w:rsidR="009A38B7" w:rsidRPr="00125E99">
              <w:rPr>
                <w:rFonts w:ascii="Lato" w:hAnsi="Lato" w:cs="Calibri"/>
                <w:sz w:val="20"/>
                <w:szCs w:val="20"/>
              </w:rPr>
              <w:t>Operating Procedures:</w:t>
            </w:r>
          </w:p>
          <w:p w14:paraId="06B999CB" w14:textId="51752EF2" w:rsidR="009A38B7" w:rsidRPr="00125E99" w:rsidRDefault="009A38B7" w:rsidP="00517423">
            <w:pPr>
              <w:spacing w:beforeLines="50" w:before="120" w:after="120"/>
              <w:rPr>
                <w:rFonts w:ascii="Lato" w:hAnsi="Lato" w:cs="Calibri"/>
                <w:sz w:val="20"/>
                <w:szCs w:val="20"/>
              </w:rPr>
            </w:pPr>
            <w:r w:rsidRPr="00125E99">
              <w:rPr>
                <w:rFonts w:ascii="Lato" w:hAnsi="Lato" w:cs="Calibri"/>
                <w:sz w:val="20"/>
                <w:szCs w:val="20"/>
              </w:rPr>
              <w:t>- Voting at IEA Council meetings</w:t>
            </w:r>
          </w:p>
          <w:p w14:paraId="572443EE" w14:textId="77777777" w:rsidR="009A38B7" w:rsidRPr="00125E99" w:rsidRDefault="009A38B7" w:rsidP="00517423">
            <w:pPr>
              <w:spacing w:beforeLines="50" w:before="120" w:after="120"/>
              <w:rPr>
                <w:rFonts w:ascii="Lato" w:hAnsi="Lato" w:cs="Calibri"/>
                <w:sz w:val="20"/>
                <w:szCs w:val="20"/>
              </w:rPr>
            </w:pPr>
            <w:r w:rsidRPr="00125E99">
              <w:rPr>
                <w:rFonts w:ascii="Lato" w:hAnsi="Lato" w:cs="Calibri"/>
                <w:sz w:val="20"/>
                <w:szCs w:val="20"/>
              </w:rPr>
              <w:t>- Election of IEA Officers</w:t>
            </w:r>
          </w:p>
          <w:p w14:paraId="52388138" w14:textId="5F929EFF" w:rsidR="00914480" w:rsidRPr="00125E99" w:rsidRDefault="00914480" w:rsidP="00914480">
            <w:pPr>
              <w:spacing w:afterLines="50" w:after="120" w:line="240" w:lineRule="auto"/>
              <w:rPr>
                <w:rFonts w:ascii="Lato" w:hAnsi="Lato" w:cs="Calibri"/>
                <w:sz w:val="20"/>
                <w:szCs w:val="20"/>
              </w:rPr>
            </w:pPr>
            <w:r w:rsidRPr="00125E99">
              <w:rPr>
                <w:rFonts w:ascii="Lato" w:hAnsi="Lato" w:cs="Calibri"/>
                <w:sz w:val="20"/>
                <w:szCs w:val="20"/>
              </w:rPr>
              <w:t>Rules and guidelines supporting the implementation of this Operation Procedure include the following:</w:t>
            </w:r>
          </w:p>
          <w:p w14:paraId="5CC22C6A" w14:textId="34BD8C32" w:rsidR="00914480" w:rsidRPr="00125E99" w:rsidRDefault="00914480" w:rsidP="00914480">
            <w:pPr>
              <w:pStyle w:val="ListParagraph"/>
              <w:numPr>
                <w:ilvl w:val="0"/>
                <w:numId w:val="29"/>
              </w:numPr>
              <w:spacing w:afterLines="50" w:after="120" w:line="240" w:lineRule="auto"/>
              <w:rPr>
                <w:rFonts w:ascii="Lato" w:hAnsi="Lato" w:cs="Calibri"/>
                <w:sz w:val="20"/>
                <w:szCs w:val="20"/>
              </w:rPr>
            </w:pPr>
            <w:r w:rsidRPr="00125E99">
              <w:rPr>
                <w:rFonts w:ascii="Lato" w:hAnsi="Lato"/>
                <w:spacing w:val="-2"/>
                <w:sz w:val="20"/>
                <w:szCs w:val="20"/>
                <w:lang w:val="en-GB"/>
              </w:rPr>
              <w:t>OP- IEA Triennial Congress</w:t>
            </w:r>
          </w:p>
          <w:p w14:paraId="1C10F94B" w14:textId="31B2D5B7" w:rsidR="00914480" w:rsidRPr="00125E99" w:rsidRDefault="00914480" w:rsidP="00914480">
            <w:pPr>
              <w:pStyle w:val="ListParagraph"/>
              <w:numPr>
                <w:ilvl w:val="0"/>
                <w:numId w:val="29"/>
              </w:numPr>
              <w:spacing w:afterLines="50" w:after="120" w:line="240" w:lineRule="auto"/>
              <w:rPr>
                <w:rFonts w:ascii="Lato" w:hAnsi="Lato" w:cs="Calibri"/>
                <w:sz w:val="20"/>
                <w:szCs w:val="20"/>
              </w:rPr>
            </w:pPr>
            <w:r w:rsidRPr="00125E99">
              <w:rPr>
                <w:rFonts w:ascii="Lato" w:hAnsi="Lato" w:cs="Calibri"/>
                <w:sz w:val="20"/>
                <w:szCs w:val="20"/>
              </w:rPr>
              <w:t>Guidance document “Roles of IEA standing committees” and “IEA Congress Model” (latest versions)</w:t>
            </w:r>
          </w:p>
          <w:p w14:paraId="20DF18D7" w14:textId="0E00040A" w:rsidR="00914480" w:rsidRPr="00125E99" w:rsidRDefault="00914480" w:rsidP="00517423">
            <w:pPr>
              <w:spacing w:beforeLines="50" w:before="120" w:after="120"/>
              <w:rPr>
                <w:rFonts w:ascii="Lato" w:hAnsi="Lato" w:cs="Calibri"/>
                <w:sz w:val="20"/>
                <w:szCs w:val="20"/>
              </w:rPr>
            </w:pPr>
          </w:p>
        </w:tc>
      </w:tr>
      <w:tr w:rsidR="00914480" w:rsidRPr="00507002" w14:paraId="6119894B" w14:textId="77777777" w:rsidTr="00125E99">
        <w:trPr>
          <w:trHeight w:val="595"/>
        </w:trPr>
        <w:tc>
          <w:tcPr>
            <w:tcW w:w="1743" w:type="dxa"/>
            <w:vMerge w:val="restart"/>
            <w:shd w:val="clear" w:color="auto" w:fill="auto"/>
          </w:tcPr>
          <w:p w14:paraId="114F5BC5" w14:textId="4C1CAA32" w:rsidR="00914480" w:rsidRPr="00125E99" w:rsidRDefault="007626B8" w:rsidP="00914480">
            <w:pPr>
              <w:numPr>
                <w:ilvl w:val="0"/>
                <w:numId w:val="21"/>
              </w:numPr>
              <w:spacing w:beforeLines="50" w:before="120" w:after="120"/>
              <w:rPr>
                <w:rFonts w:ascii="Lato" w:hAnsi="Lato" w:cs="Calibri"/>
                <w:b/>
                <w:bCs/>
                <w:sz w:val="20"/>
                <w:szCs w:val="20"/>
              </w:rPr>
            </w:pPr>
            <w:r w:rsidRPr="00125E99">
              <w:rPr>
                <w:rFonts w:ascii="Lato" w:hAnsi="Lato" w:cs="Calibri"/>
                <w:b/>
                <w:bCs/>
                <w:sz w:val="20"/>
                <w:szCs w:val="20"/>
              </w:rPr>
              <w:t xml:space="preserve">General </w:t>
            </w:r>
          </w:p>
        </w:tc>
        <w:tc>
          <w:tcPr>
            <w:tcW w:w="2069" w:type="dxa"/>
            <w:shd w:val="clear" w:color="auto" w:fill="auto"/>
          </w:tcPr>
          <w:p w14:paraId="2C804CFD" w14:textId="03A4661F" w:rsidR="00914480" w:rsidRPr="00125E99" w:rsidRDefault="00914480" w:rsidP="00914480">
            <w:pPr>
              <w:spacing w:beforeLines="50" w:before="120" w:afterLines="50" w:after="120" w:line="240" w:lineRule="auto"/>
              <w:rPr>
                <w:rFonts w:ascii="Lato" w:hAnsi="Lato" w:cs="Calibri"/>
                <w:sz w:val="20"/>
                <w:szCs w:val="20"/>
              </w:rPr>
            </w:pPr>
            <w:r w:rsidRPr="00125E99">
              <w:rPr>
                <w:rFonts w:ascii="Lato" w:hAnsi="Lato" w:cs="Calibri"/>
                <w:sz w:val="20"/>
                <w:szCs w:val="20"/>
              </w:rPr>
              <w:t>3.1 Role of EC</w:t>
            </w:r>
          </w:p>
        </w:tc>
        <w:tc>
          <w:tcPr>
            <w:tcW w:w="5397" w:type="dxa"/>
            <w:shd w:val="clear" w:color="auto" w:fill="auto"/>
          </w:tcPr>
          <w:p w14:paraId="51165722" w14:textId="4171D7E6" w:rsidR="00914480" w:rsidRPr="00B52146" w:rsidRDefault="00914480" w:rsidP="00914480">
            <w:pPr>
              <w:jc w:val="both"/>
              <w:rPr>
                <w:rFonts w:ascii="Lato" w:hAnsi="Lato"/>
                <w:spacing w:val="-2"/>
                <w:sz w:val="20"/>
                <w:szCs w:val="20"/>
                <w:lang w:val="en-GB"/>
              </w:rPr>
            </w:pPr>
            <w:r w:rsidRPr="00125E99">
              <w:rPr>
                <w:rFonts w:ascii="Lato" w:hAnsi="Lato" w:cs="Calibri"/>
                <w:sz w:val="20"/>
                <w:szCs w:val="20"/>
              </w:rPr>
              <w:t>The EC is the managing body of IEA endorsed by the Council.</w:t>
            </w:r>
          </w:p>
        </w:tc>
      </w:tr>
      <w:tr w:rsidR="00914480" w:rsidRPr="00507002" w14:paraId="50479A00" w14:textId="77777777" w:rsidTr="00125E99">
        <w:tc>
          <w:tcPr>
            <w:tcW w:w="1743" w:type="dxa"/>
            <w:vMerge/>
            <w:shd w:val="clear" w:color="auto" w:fill="auto"/>
          </w:tcPr>
          <w:p w14:paraId="2BB4E933" w14:textId="77777777" w:rsidR="00914480" w:rsidRPr="00507002" w:rsidRDefault="00914480" w:rsidP="00914480">
            <w:pPr>
              <w:spacing w:beforeLines="50" w:before="120" w:after="120"/>
              <w:rPr>
                <w:rFonts w:ascii="Lato" w:hAnsi="Lato" w:cs="Calibri"/>
                <w:b/>
                <w:bCs/>
                <w:sz w:val="20"/>
                <w:szCs w:val="20"/>
              </w:rPr>
            </w:pPr>
          </w:p>
        </w:tc>
        <w:tc>
          <w:tcPr>
            <w:tcW w:w="2069" w:type="dxa"/>
            <w:shd w:val="clear" w:color="auto" w:fill="auto"/>
          </w:tcPr>
          <w:p w14:paraId="31DDFB04" w14:textId="538EE219" w:rsidR="00914480" w:rsidRPr="00507002" w:rsidRDefault="00914480" w:rsidP="00914480">
            <w:pPr>
              <w:spacing w:beforeLines="50" w:before="120" w:after="120"/>
              <w:rPr>
                <w:rFonts w:ascii="Lato" w:hAnsi="Lato" w:cs="Calibri"/>
                <w:sz w:val="20"/>
                <w:szCs w:val="20"/>
              </w:rPr>
            </w:pPr>
            <w:r>
              <w:rPr>
                <w:rFonts w:ascii="Lato" w:hAnsi="Lato" w:cs="Calibri"/>
                <w:sz w:val="20"/>
                <w:szCs w:val="20"/>
              </w:rPr>
              <w:t>3</w:t>
            </w:r>
            <w:r w:rsidRPr="00507002">
              <w:rPr>
                <w:rFonts w:ascii="Lato" w:hAnsi="Lato" w:cs="Calibri"/>
                <w:sz w:val="20"/>
                <w:szCs w:val="20"/>
              </w:rPr>
              <w:t>.</w:t>
            </w:r>
            <w:r>
              <w:rPr>
                <w:rFonts w:ascii="Lato" w:hAnsi="Lato" w:cs="Calibri"/>
                <w:sz w:val="20"/>
                <w:szCs w:val="20"/>
              </w:rPr>
              <w:t>2</w:t>
            </w:r>
            <w:r w:rsidRPr="00507002">
              <w:rPr>
                <w:rFonts w:ascii="Lato" w:hAnsi="Lato" w:cs="Calibri"/>
                <w:sz w:val="20"/>
                <w:szCs w:val="20"/>
              </w:rPr>
              <w:t xml:space="preserve"> </w:t>
            </w:r>
            <w:r>
              <w:rPr>
                <w:rFonts w:ascii="Lato" w:hAnsi="Lato" w:cs="Calibri"/>
                <w:sz w:val="20"/>
                <w:szCs w:val="20"/>
              </w:rPr>
              <w:t>Appointment of Members</w:t>
            </w:r>
          </w:p>
        </w:tc>
        <w:tc>
          <w:tcPr>
            <w:tcW w:w="5397" w:type="dxa"/>
            <w:shd w:val="clear" w:color="auto" w:fill="auto"/>
          </w:tcPr>
          <w:p w14:paraId="4D25637E" w14:textId="1181E193" w:rsidR="00914480" w:rsidRPr="00125E99" w:rsidRDefault="00914480" w:rsidP="00914480">
            <w:pPr>
              <w:jc w:val="both"/>
              <w:rPr>
                <w:rFonts w:ascii="Lato" w:hAnsi="Lato"/>
                <w:spacing w:val="-2"/>
                <w:sz w:val="20"/>
                <w:szCs w:val="20"/>
                <w:lang w:val="en-GB"/>
              </w:rPr>
            </w:pPr>
            <w:r w:rsidRPr="00125E99">
              <w:rPr>
                <w:rFonts w:ascii="Lato" w:hAnsi="Lato" w:cs="Calibri"/>
                <w:sz w:val="20"/>
                <w:szCs w:val="20"/>
              </w:rPr>
              <w:t>Except for IEA Officers, the holders of the EC positions described in this document are not elected by the IEA Council at the start of an election term, but their EC membership is either prescribed by the IEA By-laws, or they are appointed to the EC by the President for a particular function</w:t>
            </w:r>
            <w:r w:rsidRPr="00125E99">
              <w:rPr>
                <w:rFonts w:ascii="Lato" w:hAnsi="Lato"/>
                <w:spacing w:val="-2"/>
                <w:sz w:val="20"/>
                <w:szCs w:val="20"/>
                <w:lang w:val="en-GB"/>
              </w:rPr>
              <w:t>.</w:t>
            </w:r>
          </w:p>
          <w:p w14:paraId="393C103C" w14:textId="08EBADAF" w:rsidR="00914480" w:rsidRPr="00125E99" w:rsidRDefault="00914480" w:rsidP="00914480">
            <w:pPr>
              <w:jc w:val="both"/>
              <w:rPr>
                <w:rFonts w:ascii="Lato" w:hAnsi="Lato"/>
                <w:spacing w:val="-2"/>
                <w:sz w:val="20"/>
                <w:szCs w:val="20"/>
                <w:lang w:val="en-GB"/>
              </w:rPr>
            </w:pPr>
            <w:r w:rsidRPr="00125E99">
              <w:rPr>
                <w:rFonts w:ascii="Lato" w:hAnsi="Lato"/>
                <w:spacing w:val="-2"/>
                <w:sz w:val="20"/>
                <w:szCs w:val="20"/>
                <w:lang w:val="en-GB"/>
              </w:rPr>
              <w:t>According to the IEA By-laws, the following people are members of the EC: Immediate Past President, the Chair of the forthcoming IEA Triennial Congress Organising Committee, and a Swiss Resident Director. The Chairs of the 5 IEA Standing Committees are also EC members and anyone else appointed for an ad hoc function by the President. (see Section 3.4)</w:t>
            </w:r>
          </w:p>
        </w:tc>
      </w:tr>
      <w:tr w:rsidR="00AE57DA" w:rsidRPr="00507002" w14:paraId="792B10FD" w14:textId="77777777" w:rsidTr="00125E99">
        <w:trPr>
          <w:trHeight w:val="1032"/>
        </w:trPr>
        <w:tc>
          <w:tcPr>
            <w:tcW w:w="1743" w:type="dxa"/>
            <w:vMerge/>
            <w:shd w:val="clear" w:color="auto" w:fill="auto"/>
          </w:tcPr>
          <w:p w14:paraId="0C051B47" w14:textId="77777777" w:rsidR="00AE57DA" w:rsidRPr="00507002" w:rsidRDefault="00AE57DA" w:rsidP="007626B8">
            <w:pPr>
              <w:spacing w:beforeLines="50" w:before="120" w:after="120"/>
              <w:rPr>
                <w:rFonts w:ascii="Lato" w:hAnsi="Lato" w:cs="Calibri"/>
                <w:b/>
                <w:bCs/>
                <w:sz w:val="20"/>
                <w:szCs w:val="20"/>
              </w:rPr>
            </w:pPr>
          </w:p>
        </w:tc>
        <w:tc>
          <w:tcPr>
            <w:tcW w:w="2069" w:type="dxa"/>
            <w:shd w:val="clear" w:color="auto" w:fill="auto"/>
          </w:tcPr>
          <w:p w14:paraId="3AF431F5" w14:textId="22EFE6F6" w:rsidR="00AE57DA" w:rsidRPr="007626B8" w:rsidRDefault="00AE57DA" w:rsidP="007626B8">
            <w:pPr>
              <w:spacing w:beforeLines="50" w:before="120" w:afterLines="50" w:after="120" w:line="240" w:lineRule="auto"/>
              <w:rPr>
                <w:rFonts w:ascii="Lato" w:hAnsi="Lato" w:cs="Calibri"/>
                <w:spacing w:val="-2"/>
                <w:sz w:val="20"/>
                <w:szCs w:val="20"/>
              </w:rPr>
            </w:pPr>
            <w:r>
              <w:rPr>
                <w:rFonts w:ascii="Lato" w:hAnsi="Lato" w:cs="Calibri"/>
                <w:sz w:val="20"/>
                <w:szCs w:val="20"/>
              </w:rPr>
              <w:t>3.3</w:t>
            </w:r>
            <w:r w:rsidRPr="00507002">
              <w:rPr>
                <w:rFonts w:ascii="Lato" w:hAnsi="Lato" w:cs="Calibri"/>
                <w:sz w:val="20"/>
                <w:szCs w:val="20"/>
              </w:rPr>
              <w:t xml:space="preserve"> </w:t>
            </w:r>
            <w:r>
              <w:rPr>
                <w:rFonts w:ascii="Lato" w:hAnsi="Lato" w:cs="Calibri"/>
                <w:spacing w:val="-2"/>
                <w:sz w:val="20"/>
                <w:szCs w:val="20"/>
              </w:rPr>
              <w:t>Council voting permissions</w:t>
            </w:r>
          </w:p>
        </w:tc>
        <w:tc>
          <w:tcPr>
            <w:tcW w:w="5397" w:type="dxa"/>
            <w:shd w:val="clear" w:color="auto" w:fill="auto"/>
          </w:tcPr>
          <w:p w14:paraId="452D6290" w14:textId="7EB7D480" w:rsidR="00AE57DA" w:rsidRPr="003405BB" w:rsidRDefault="00AE57DA" w:rsidP="007626B8">
            <w:pPr>
              <w:pStyle w:val="BodyTextIndent"/>
              <w:widowControl/>
              <w:tabs>
                <w:tab w:val="clear" w:pos="0"/>
                <w:tab w:val="clear" w:pos="282"/>
                <w:tab w:val="clear" w:pos="720"/>
              </w:tabs>
              <w:suppressAutoHyphens w:val="0"/>
              <w:spacing w:line="240" w:lineRule="auto"/>
              <w:rPr>
                <w:rFonts w:ascii="Arial" w:hAnsi="Arial"/>
                <w:color w:val="000000"/>
                <w:sz w:val="20"/>
              </w:rPr>
            </w:pPr>
            <w:r>
              <w:rPr>
                <w:rFonts w:ascii="Lato" w:hAnsi="Lato"/>
                <w:spacing w:val="-2"/>
                <w:sz w:val="20"/>
              </w:rPr>
              <w:t xml:space="preserve">Except for the IEA Officers, </w:t>
            </w:r>
            <w:r w:rsidRPr="00B52146">
              <w:rPr>
                <w:rFonts w:ascii="Lato" w:hAnsi="Lato"/>
                <w:spacing w:val="-2"/>
                <w:sz w:val="20"/>
                <w:lang w:val="en-GB"/>
              </w:rPr>
              <w:t xml:space="preserve">members of the </w:t>
            </w:r>
            <w:r>
              <w:rPr>
                <w:rFonts w:ascii="Lato" w:hAnsi="Lato"/>
                <w:spacing w:val="-2"/>
                <w:sz w:val="20"/>
                <w:lang w:val="en-GB"/>
              </w:rPr>
              <w:t xml:space="preserve">EC </w:t>
            </w:r>
            <w:r w:rsidRPr="00B52146">
              <w:rPr>
                <w:rFonts w:ascii="Lato" w:hAnsi="Lato"/>
                <w:spacing w:val="-2"/>
                <w:sz w:val="20"/>
                <w:lang w:val="en-GB"/>
              </w:rPr>
              <w:t xml:space="preserve">do not have the right of voting </w:t>
            </w:r>
            <w:r>
              <w:rPr>
                <w:rFonts w:ascii="Lato" w:hAnsi="Lato"/>
                <w:spacing w:val="-2"/>
                <w:sz w:val="20"/>
                <w:lang w:val="en-GB"/>
              </w:rPr>
              <w:t xml:space="preserve">on </w:t>
            </w:r>
            <w:r w:rsidRPr="00B52146">
              <w:rPr>
                <w:rFonts w:ascii="Lato" w:hAnsi="Lato"/>
                <w:spacing w:val="-2"/>
                <w:sz w:val="20"/>
                <w:lang w:val="en-GB"/>
              </w:rPr>
              <w:t>Council</w:t>
            </w:r>
            <w:r w:rsidR="007E1F62">
              <w:rPr>
                <w:rFonts w:ascii="Lato" w:hAnsi="Lato"/>
                <w:spacing w:val="-2"/>
                <w:sz w:val="20"/>
                <w:lang w:val="en-GB"/>
              </w:rPr>
              <w:t>, unless they are otherwise eligible, for example, as representatives of federated societies.</w:t>
            </w:r>
          </w:p>
        </w:tc>
      </w:tr>
      <w:tr w:rsidR="00AE57DA" w:rsidRPr="00507002" w14:paraId="56CDA29D" w14:textId="77777777" w:rsidTr="00125E99">
        <w:tc>
          <w:tcPr>
            <w:tcW w:w="1743" w:type="dxa"/>
            <w:vMerge w:val="restart"/>
            <w:shd w:val="clear" w:color="auto" w:fill="auto"/>
          </w:tcPr>
          <w:p w14:paraId="65EBC16C" w14:textId="7C7DAB8B" w:rsidR="00AE57DA" w:rsidRPr="007626B8" w:rsidRDefault="00AE57DA" w:rsidP="00AE57DA">
            <w:pPr>
              <w:numPr>
                <w:ilvl w:val="0"/>
                <w:numId w:val="21"/>
              </w:numPr>
              <w:spacing w:beforeLines="50" w:before="120" w:after="120"/>
              <w:rPr>
                <w:rFonts w:ascii="Lato" w:hAnsi="Lato" w:cs="Calibri"/>
                <w:b/>
                <w:bCs/>
                <w:sz w:val="20"/>
                <w:szCs w:val="20"/>
                <w:lang w:val="en-GB"/>
              </w:rPr>
            </w:pPr>
            <w:r w:rsidRPr="007626B8">
              <w:rPr>
                <w:rFonts w:ascii="Lato" w:hAnsi="Lato" w:cs="Calibri"/>
                <w:b/>
                <w:bCs/>
                <w:sz w:val="20"/>
                <w:szCs w:val="20"/>
                <w:lang w:val="en-GB"/>
              </w:rPr>
              <w:t>Description of EC Members</w:t>
            </w:r>
          </w:p>
        </w:tc>
        <w:tc>
          <w:tcPr>
            <w:tcW w:w="2069" w:type="dxa"/>
            <w:shd w:val="clear" w:color="auto" w:fill="auto"/>
          </w:tcPr>
          <w:p w14:paraId="20683AC1" w14:textId="71945958" w:rsidR="00AE57DA" w:rsidRPr="00B52146" w:rsidRDefault="00AE57DA" w:rsidP="00AE57DA">
            <w:pPr>
              <w:spacing w:beforeLines="50" w:before="120" w:afterLines="50" w:after="120" w:line="240" w:lineRule="auto"/>
              <w:rPr>
                <w:rFonts w:ascii="Lato" w:hAnsi="Lato" w:cs="Calibri"/>
                <w:sz w:val="20"/>
                <w:szCs w:val="20"/>
                <w:lang w:val="en-GB"/>
              </w:rPr>
            </w:pPr>
            <w:r>
              <w:rPr>
                <w:rFonts w:ascii="Lato" w:hAnsi="Lato" w:cs="Calibri"/>
                <w:sz w:val="20"/>
                <w:szCs w:val="20"/>
              </w:rPr>
              <w:t xml:space="preserve">4.1 </w:t>
            </w:r>
            <w:r w:rsidRPr="00507002">
              <w:rPr>
                <w:rFonts w:ascii="Lato" w:hAnsi="Lato" w:cs="Calibri"/>
                <w:sz w:val="20"/>
                <w:szCs w:val="20"/>
              </w:rPr>
              <w:t>Immediate</w:t>
            </w:r>
            <w:r>
              <w:rPr>
                <w:rFonts w:ascii="Lato" w:hAnsi="Lato" w:cs="Calibri"/>
                <w:sz w:val="20"/>
                <w:szCs w:val="20"/>
              </w:rPr>
              <w:t xml:space="preserve"> Past President</w:t>
            </w:r>
          </w:p>
        </w:tc>
        <w:tc>
          <w:tcPr>
            <w:tcW w:w="5397" w:type="dxa"/>
            <w:shd w:val="clear" w:color="auto" w:fill="auto"/>
          </w:tcPr>
          <w:p w14:paraId="59A2D4E1" w14:textId="633468EC" w:rsidR="00AE57DA" w:rsidRPr="00B52146" w:rsidRDefault="00AE57DA" w:rsidP="00AE57DA">
            <w:pPr>
              <w:spacing w:beforeLines="50" w:before="120" w:after="120"/>
              <w:rPr>
                <w:rFonts w:ascii="Lato" w:hAnsi="Lato" w:cs="Calibri"/>
                <w:sz w:val="20"/>
                <w:szCs w:val="20"/>
              </w:rPr>
            </w:pPr>
            <w:r>
              <w:rPr>
                <w:rFonts w:ascii="Lato" w:hAnsi="Lato"/>
                <w:spacing w:val="-2"/>
                <w:sz w:val="20"/>
                <w:szCs w:val="20"/>
                <w:lang w:val="en-GB"/>
              </w:rPr>
              <w:t xml:space="preserve">Although the immediate Past President was elected to the position of President, he/she is not elected to this position but automatically assumes it after his/her election period elapses. </w:t>
            </w:r>
            <w:r w:rsidRPr="00B52146">
              <w:rPr>
                <w:rFonts w:ascii="Lato" w:hAnsi="Lato"/>
                <w:spacing w:val="-2"/>
                <w:sz w:val="20"/>
                <w:szCs w:val="20"/>
                <w:lang w:val="en-GB"/>
              </w:rPr>
              <w:t>The immediate Past-President is the Chair</w:t>
            </w:r>
            <w:r>
              <w:rPr>
                <w:rFonts w:ascii="Lato" w:hAnsi="Lato"/>
                <w:spacing w:val="-2"/>
                <w:sz w:val="20"/>
                <w:szCs w:val="20"/>
                <w:lang w:val="en-GB"/>
              </w:rPr>
              <w:t xml:space="preserve"> </w:t>
            </w:r>
            <w:r w:rsidRPr="00B52146">
              <w:rPr>
                <w:rFonts w:ascii="Lato" w:hAnsi="Lato"/>
                <w:spacing w:val="-2"/>
                <w:sz w:val="20"/>
                <w:szCs w:val="20"/>
                <w:lang w:val="en-GB"/>
              </w:rPr>
              <w:t>of the Award Committee.</w:t>
            </w:r>
            <w:r>
              <w:rPr>
                <w:rFonts w:ascii="Lato" w:hAnsi="Lato"/>
                <w:spacing w:val="-2"/>
                <w:sz w:val="20"/>
                <w:szCs w:val="20"/>
                <w:lang w:val="en-GB"/>
              </w:rPr>
              <w:t xml:space="preserve"> </w:t>
            </w:r>
            <w:r w:rsidRPr="00B52146">
              <w:rPr>
                <w:rFonts w:ascii="Lato" w:hAnsi="Lato"/>
                <w:spacing w:val="-2"/>
                <w:sz w:val="20"/>
                <w:szCs w:val="20"/>
                <w:lang w:val="en-GB"/>
              </w:rPr>
              <w:t xml:space="preserve">The immediate Past-President may also assist in some </w:t>
            </w:r>
            <w:r>
              <w:rPr>
                <w:rFonts w:ascii="Lato" w:hAnsi="Lato"/>
                <w:spacing w:val="-2"/>
                <w:sz w:val="20"/>
                <w:szCs w:val="20"/>
                <w:lang w:val="en-GB"/>
              </w:rPr>
              <w:t xml:space="preserve">other </w:t>
            </w:r>
            <w:r w:rsidRPr="00B52146">
              <w:rPr>
                <w:rFonts w:ascii="Lato" w:hAnsi="Lato"/>
                <w:spacing w:val="-2"/>
                <w:sz w:val="20"/>
                <w:szCs w:val="20"/>
                <w:lang w:val="en-GB"/>
              </w:rPr>
              <w:t>tasks at the discretion of the President.</w:t>
            </w:r>
          </w:p>
        </w:tc>
      </w:tr>
      <w:tr w:rsidR="00AE57DA" w:rsidRPr="00507002" w14:paraId="7722E779" w14:textId="77777777" w:rsidTr="00125E99">
        <w:tc>
          <w:tcPr>
            <w:tcW w:w="1743" w:type="dxa"/>
            <w:vMerge/>
            <w:shd w:val="clear" w:color="auto" w:fill="auto"/>
          </w:tcPr>
          <w:p w14:paraId="29E449F0" w14:textId="77777777" w:rsidR="00AE57DA" w:rsidRPr="00507002" w:rsidRDefault="00AE57DA" w:rsidP="00AE57DA">
            <w:pPr>
              <w:spacing w:beforeLines="50" w:before="120" w:after="120"/>
              <w:rPr>
                <w:rFonts w:ascii="Lato" w:hAnsi="Lato" w:cs="Calibri"/>
                <w:sz w:val="20"/>
                <w:szCs w:val="20"/>
              </w:rPr>
            </w:pPr>
          </w:p>
        </w:tc>
        <w:tc>
          <w:tcPr>
            <w:tcW w:w="2069" w:type="dxa"/>
            <w:shd w:val="clear" w:color="auto" w:fill="auto"/>
          </w:tcPr>
          <w:p w14:paraId="7AC1C364" w14:textId="77777777" w:rsidR="00AE57DA" w:rsidRPr="00B52146" w:rsidRDefault="00AE57DA" w:rsidP="00AE57DA">
            <w:pPr>
              <w:spacing w:beforeLines="50" w:before="120" w:after="120"/>
              <w:rPr>
                <w:rFonts w:ascii="Lato" w:hAnsi="Lato" w:cs="Calibri"/>
                <w:sz w:val="20"/>
                <w:szCs w:val="20"/>
              </w:rPr>
            </w:pPr>
            <w:r>
              <w:rPr>
                <w:rFonts w:ascii="Lato" w:hAnsi="Lato" w:cs="Calibri"/>
                <w:sz w:val="20"/>
                <w:szCs w:val="20"/>
              </w:rPr>
              <w:t xml:space="preserve">4.2 </w:t>
            </w:r>
            <w:r w:rsidRPr="00B52146">
              <w:rPr>
                <w:rFonts w:ascii="Lato" w:hAnsi="Lato" w:cs="Calibri"/>
                <w:sz w:val="20"/>
                <w:szCs w:val="20"/>
              </w:rPr>
              <w:t>Chair of the forthcoming IEA Triennial Congress Organising Committee</w:t>
            </w:r>
          </w:p>
          <w:p w14:paraId="7671C464" w14:textId="77777777" w:rsidR="00AE57DA" w:rsidRPr="00B52146" w:rsidRDefault="00AE57DA" w:rsidP="00AE57DA">
            <w:pPr>
              <w:rPr>
                <w:rFonts w:ascii="Lato" w:hAnsi="Lato" w:cs="Calibri"/>
                <w:sz w:val="20"/>
                <w:szCs w:val="20"/>
              </w:rPr>
            </w:pPr>
          </w:p>
          <w:p w14:paraId="35F53B0E" w14:textId="2BF21CF7" w:rsidR="00AE57DA" w:rsidRPr="00B52146" w:rsidRDefault="00AE57DA" w:rsidP="00AE57DA">
            <w:pPr>
              <w:rPr>
                <w:rFonts w:ascii="Lato" w:hAnsi="Lato" w:cs="Calibri"/>
                <w:sz w:val="20"/>
                <w:szCs w:val="20"/>
              </w:rPr>
            </w:pPr>
          </w:p>
        </w:tc>
        <w:tc>
          <w:tcPr>
            <w:tcW w:w="5397" w:type="dxa"/>
            <w:shd w:val="clear" w:color="auto" w:fill="auto"/>
          </w:tcPr>
          <w:p w14:paraId="6C9DA72A" w14:textId="00432F12" w:rsidR="00AE57DA" w:rsidRPr="00B52146" w:rsidRDefault="00AE57DA" w:rsidP="00AE57DA">
            <w:pPr>
              <w:jc w:val="both"/>
              <w:rPr>
                <w:rFonts w:ascii="Lato" w:hAnsi="Lato"/>
                <w:spacing w:val="-2"/>
                <w:sz w:val="20"/>
                <w:szCs w:val="20"/>
                <w:lang w:val="en-GB"/>
              </w:rPr>
            </w:pPr>
            <w:r w:rsidRPr="00B52146">
              <w:rPr>
                <w:rFonts w:ascii="Lato" w:hAnsi="Lato"/>
                <w:spacing w:val="-2"/>
                <w:sz w:val="20"/>
                <w:szCs w:val="20"/>
                <w:lang w:val="en-GB"/>
              </w:rPr>
              <w:t>The Chair of the IEA Triennial Congress Organising Committee is appointed by the host organisation chosen by the IEA Council. To optimize the communication between the Congress organization and the IEA, a report on the progress of the next Triennial Congress is a fixed agenda item for Executive Committee meetings. The attendance of the chairman of the next IEA Triennial Congress facilitates that communication</w:t>
            </w:r>
            <w:r w:rsidR="007E1F62">
              <w:rPr>
                <w:rFonts w:ascii="Lato" w:hAnsi="Lato"/>
                <w:spacing w:val="-2"/>
                <w:sz w:val="20"/>
                <w:szCs w:val="20"/>
                <w:lang w:val="en-GB"/>
              </w:rPr>
              <w:t xml:space="preserve">. </w:t>
            </w:r>
            <w:r w:rsidRPr="00B52146">
              <w:rPr>
                <w:rFonts w:ascii="Lato" w:hAnsi="Lato"/>
                <w:spacing w:val="-2"/>
                <w:sz w:val="20"/>
                <w:szCs w:val="20"/>
                <w:lang w:val="en-GB"/>
              </w:rPr>
              <w:t>Further information on this role can be found in the OP</w:t>
            </w:r>
            <w:r w:rsidR="007E1F62">
              <w:rPr>
                <w:rFonts w:ascii="Lato" w:hAnsi="Lato"/>
                <w:spacing w:val="-2"/>
                <w:sz w:val="20"/>
                <w:szCs w:val="20"/>
                <w:lang w:val="en-GB"/>
              </w:rPr>
              <w:t>-</w:t>
            </w:r>
            <w:r w:rsidRPr="00B52146">
              <w:rPr>
                <w:rFonts w:ascii="Lato" w:hAnsi="Lato"/>
                <w:spacing w:val="-2"/>
                <w:sz w:val="20"/>
                <w:szCs w:val="20"/>
                <w:lang w:val="en-GB"/>
              </w:rPr>
              <w:t>IEA Triennial Congress and the Congress Model Guidelines.</w:t>
            </w:r>
          </w:p>
        </w:tc>
      </w:tr>
      <w:tr w:rsidR="00AE57DA" w:rsidRPr="00507002" w14:paraId="52B37754" w14:textId="77777777" w:rsidTr="00125E99">
        <w:tc>
          <w:tcPr>
            <w:tcW w:w="1743" w:type="dxa"/>
            <w:vMerge/>
            <w:shd w:val="clear" w:color="auto" w:fill="auto"/>
          </w:tcPr>
          <w:p w14:paraId="1116F87B" w14:textId="77777777" w:rsidR="00AE57DA" w:rsidRPr="00507002" w:rsidRDefault="00AE57DA" w:rsidP="00AE57DA">
            <w:pPr>
              <w:spacing w:beforeLines="50" w:before="120" w:after="120"/>
              <w:rPr>
                <w:rFonts w:ascii="Lato" w:hAnsi="Lato" w:cs="Calibri"/>
                <w:sz w:val="20"/>
                <w:szCs w:val="20"/>
              </w:rPr>
            </w:pPr>
          </w:p>
        </w:tc>
        <w:tc>
          <w:tcPr>
            <w:tcW w:w="2069" w:type="dxa"/>
            <w:shd w:val="clear" w:color="auto" w:fill="auto"/>
          </w:tcPr>
          <w:p w14:paraId="39475356" w14:textId="554A5CB0" w:rsidR="00AE57DA" w:rsidRPr="00507002" w:rsidRDefault="00AE57DA" w:rsidP="00AE57DA">
            <w:pPr>
              <w:spacing w:beforeLines="50" w:before="120" w:after="120"/>
              <w:rPr>
                <w:rFonts w:ascii="Lato" w:hAnsi="Lato" w:cs="Calibri"/>
                <w:sz w:val="20"/>
                <w:szCs w:val="20"/>
              </w:rPr>
            </w:pPr>
            <w:r>
              <w:rPr>
                <w:rFonts w:ascii="Lato" w:hAnsi="Lato" w:cs="Calibri"/>
                <w:sz w:val="20"/>
                <w:szCs w:val="20"/>
              </w:rPr>
              <w:t>4.3 Swiss Director</w:t>
            </w:r>
          </w:p>
        </w:tc>
        <w:tc>
          <w:tcPr>
            <w:tcW w:w="5397" w:type="dxa"/>
            <w:shd w:val="clear" w:color="auto" w:fill="auto"/>
          </w:tcPr>
          <w:p w14:paraId="0054DD1E" w14:textId="696BAE61" w:rsidR="00AE57DA" w:rsidRPr="00CA6120" w:rsidRDefault="00AE57DA" w:rsidP="00AE57DA">
            <w:pPr>
              <w:jc w:val="both"/>
              <w:rPr>
                <w:rFonts w:ascii="Lato" w:hAnsi="Lato"/>
                <w:spacing w:val="-2"/>
                <w:sz w:val="20"/>
                <w:szCs w:val="20"/>
                <w:lang w:val="en-GB"/>
              </w:rPr>
            </w:pPr>
            <w:r w:rsidRPr="00CA6120">
              <w:rPr>
                <w:rFonts w:ascii="Lato" w:hAnsi="Lato"/>
                <w:spacing w:val="-2"/>
                <w:sz w:val="20"/>
                <w:szCs w:val="20"/>
                <w:lang w:val="en-GB"/>
              </w:rPr>
              <w:t xml:space="preserve">According to the rules of the commercial register in the Canton of Geneva, Switzerland, where the IEA has its official seat, the IEA is required to have at least one person on the Executive Board that is a Swiss </w:t>
            </w:r>
            <w:r>
              <w:rPr>
                <w:rFonts w:ascii="Lato" w:hAnsi="Lato"/>
                <w:spacing w:val="-2"/>
                <w:sz w:val="20"/>
                <w:szCs w:val="20"/>
                <w:lang w:val="en-GB"/>
              </w:rPr>
              <w:t>resident</w:t>
            </w:r>
            <w:r w:rsidRPr="00CA6120">
              <w:rPr>
                <w:rFonts w:ascii="Lato" w:hAnsi="Lato"/>
                <w:spacing w:val="-2"/>
                <w:sz w:val="20"/>
                <w:szCs w:val="20"/>
                <w:lang w:val="en-GB"/>
              </w:rPr>
              <w:t xml:space="preserve">. A Memorandum of Understanding was signed in 2017 with </w:t>
            </w:r>
            <w:r w:rsidR="007E1F62">
              <w:rPr>
                <w:rFonts w:ascii="Lato" w:hAnsi="Lato"/>
                <w:spacing w:val="-2"/>
                <w:sz w:val="20"/>
                <w:szCs w:val="20"/>
                <w:lang w:val="en-GB"/>
              </w:rPr>
              <w:t>the Swiss Ergonomics Society (</w:t>
            </w:r>
            <w:proofErr w:type="spellStart"/>
            <w:r w:rsidR="007E1F62">
              <w:rPr>
                <w:rFonts w:ascii="Lato" w:hAnsi="Lato"/>
                <w:spacing w:val="-2"/>
                <w:sz w:val="20"/>
                <w:szCs w:val="20"/>
                <w:lang w:val="en-GB"/>
              </w:rPr>
              <w:t>SwissErgo</w:t>
            </w:r>
            <w:proofErr w:type="spellEnd"/>
            <w:r w:rsidR="007E1F62">
              <w:rPr>
                <w:rFonts w:ascii="Lato" w:hAnsi="Lato"/>
                <w:spacing w:val="-2"/>
                <w:sz w:val="20"/>
                <w:szCs w:val="20"/>
                <w:lang w:val="en-GB"/>
              </w:rPr>
              <w:t>)</w:t>
            </w:r>
            <w:r w:rsidRPr="00CA6120">
              <w:rPr>
                <w:rFonts w:ascii="Lato" w:hAnsi="Lato"/>
                <w:spacing w:val="-2"/>
                <w:sz w:val="20"/>
                <w:szCs w:val="20"/>
                <w:lang w:val="en-GB"/>
              </w:rPr>
              <w:t xml:space="preserve"> to regulate the role. This person should attend Council meetings (either online or in person) and sign the formal minutes of the meeting. </w:t>
            </w:r>
            <w:r>
              <w:rPr>
                <w:rFonts w:ascii="Lato" w:hAnsi="Lato"/>
                <w:spacing w:val="-2"/>
                <w:sz w:val="20"/>
                <w:szCs w:val="20"/>
                <w:lang w:val="en-GB"/>
              </w:rPr>
              <w:t>If no member of the IEA Executive is a Swiss resident, the Swiss Ergonomics Association council representative takes this role.</w:t>
            </w:r>
          </w:p>
        </w:tc>
      </w:tr>
      <w:tr w:rsidR="00AE57DA" w:rsidRPr="00507002" w14:paraId="0A377223" w14:textId="77777777" w:rsidTr="00125E99">
        <w:tc>
          <w:tcPr>
            <w:tcW w:w="1743" w:type="dxa"/>
            <w:vMerge/>
            <w:shd w:val="clear" w:color="auto" w:fill="auto"/>
          </w:tcPr>
          <w:p w14:paraId="13B840E1" w14:textId="77777777" w:rsidR="00AE57DA" w:rsidRPr="00507002" w:rsidRDefault="00AE57DA" w:rsidP="00AE57DA">
            <w:pPr>
              <w:spacing w:beforeLines="50" w:before="120" w:after="120"/>
              <w:rPr>
                <w:rFonts w:ascii="Lato" w:hAnsi="Lato" w:cs="Calibri"/>
                <w:sz w:val="20"/>
                <w:szCs w:val="20"/>
              </w:rPr>
            </w:pPr>
          </w:p>
        </w:tc>
        <w:tc>
          <w:tcPr>
            <w:tcW w:w="2069" w:type="dxa"/>
            <w:shd w:val="clear" w:color="auto" w:fill="auto"/>
          </w:tcPr>
          <w:p w14:paraId="1E9DAF1D" w14:textId="2F1EAB9A" w:rsidR="00AE57DA" w:rsidRPr="00507002" w:rsidRDefault="00AE57DA" w:rsidP="00AE57DA">
            <w:pPr>
              <w:spacing w:beforeLines="50" w:before="120" w:after="120"/>
              <w:rPr>
                <w:rFonts w:ascii="Lato" w:hAnsi="Lato" w:cs="Calibri"/>
                <w:sz w:val="20"/>
                <w:szCs w:val="20"/>
              </w:rPr>
            </w:pPr>
            <w:r>
              <w:rPr>
                <w:rFonts w:ascii="Lato" w:hAnsi="Lato" w:cs="Calibri"/>
                <w:sz w:val="20"/>
                <w:szCs w:val="20"/>
              </w:rPr>
              <w:t>4.4 Chairs of Standing Committees</w:t>
            </w:r>
          </w:p>
        </w:tc>
        <w:tc>
          <w:tcPr>
            <w:tcW w:w="5397" w:type="dxa"/>
            <w:shd w:val="clear" w:color="auto" w:fill="auto"/>
          </w:tcPr>
          <w:p w14:paraId="4AC9C697" w14:textId="77777777" w:rsidR="007E1F62" w:rsidRPr="00125E99" w:rsidRDefault="007E1F62" w:rsidP="007E1F62">
            <w:pPr>
              <w:pStyle w:val="BodyTextIndent"/>
              <w:widowControl/>
              <w:tabs>
                <w:tab w:val="clear" w:pos="0"/>
                <w:tab w:val="clear" w:pos="282"/>
                <w:tab w:val="clear" w:pos="720"/>
              </w:tabs>
              <w:suppressAutoHyphens w:val="0"/>
              <w:spacing w:line="240" w:lineRule="auto"/>
              <w:rPr>
                <w:rFonts w:ascii="Arial" w:hAnsi="Arial"/>
                <w:color w:val="000000"/>
                <w:sz w:val="20"/>
              </w:rPr>
            </w:pPr>
            <w:r>
              <w:rPr>
                <w:rFonts w:ascii="Arial" w:hAnsi="Arial"/>
                <w:color w:val="000000"/>
                <w:sz w:val="20"/>
              </w:rPr>
              <w:t xml:space="preserve">The creation of </w:t>
            </w:r>
            <w:r w:rsidRPr="00125E99">
              <w:rPr>
                <w:rFonts w:ascii="Arial" w:hAnsi="Arial"/>
                <w:color w:val="000000"/>
                <w:sz w:val="20"/>
              </w:rPr>
              <w:t xml:space="preserve">new </w:t>
            </w:r>
            <w:r>
              <w:rPr>
                <w:rFonts w:ascii="Arial" w:hAnsi="Arial"/>
                <w:color w:val="000000"/>
                <w:sz w:val="20"/>
              </w:rPr>
              <w:t>standing</w:t>
            </w:r>
            <w:r w:rsidRPr="00125E99">
              <w:rPr>
                <w:rFonts w:ascii="Arial" w:hAnsi="Arial"/>
                <w:color w:val="000000"/>
                <w:sz w:val="20"/>
              </w:rPr>
              <w:t xml:space="preserve"> committees </w:t>
            </w:r>
            <w:r>
              <w:rPr>
                <w:rFonts w:ascii="Arial" w:hAnsi="Arial"/>
                <w:color w:val="000000"/>
                <w:sz w:val="20"/>
              </w:rPr>
              <w:t>has</w:t>
            </w:r>
            <w:r w:rsidRPr="00125E99">
              <w:rPr>
                <w:rFonts w:ascii="Arial" w:hAnsi="Arial"/>
                <w:color w:val="000000"/>
                <w:sz w:val="20"/>
              </w:rPr>
              <w:t xml:space="preserve"> two pre</w:t>
            </w:r>
            <w:r w:rsidRPr="00125E99">
              <w:rPr>
                <w:rFonts w:ascii="Arial" w:hAnsi="Arial"/>
                <w:color w:val="000000"/>
                <w:sz w:val="20"/>
              </w:rPr>
              <w:noBreakHyphen/>
              <w:t>conditions:</w:t>
            </w:r>
          </w:p>
          <w:p w14:paraId="39D46121" w14:textId="77777777" w:rsidR="007E1F62" w:rsidRPr="00125E99" w:rsidRDefault="007E1F62" w:rsidP="007E1F62">
            <w:pPr>
              <w:pStyle w:val="BodyTextIndent2"/>
              <w:widowControl/>
              <w:numPr>
                <w:ilvl w:val="0"/>
                <w:numId w:val="23"/>
              </w:numPr>
              <w:tabs>
                <w:tab w:val="clear" w:pos="0"/>
                <w:tab w:val="clear" w:pos="282"/>
              </w:tabs>
              <w:suppressAutoHyphens w:val="0"/>
              <w:spacing w:before="80" w:line="240" w:lineRule="auto"/>
              <w:ind w:left="714" w:hanging="357"/>
              <w:jc w:val="both"/>
              <w:rPr>
                <w:rFonts w:ascii="Arial" w:hAnsi="Arial"/>
                <w:spacing w:val="0"/>
                <w:sz w:val="20"/>
              </w:rPr>
            </w:pPr>
            <w:r w:rsidRPr="00125E99">
              <w:rPr>
                <w:rFonts w:ascii="Arial" w:hAnsi="Arial"/>
                <w:spacing w:val="0"/>
                <w:sz w:val="20"/>
              </w:rPr>
              <w:t>Advice from the Executive Committee, and</w:t>
            </w:r>
          </w:p>
          <w:p w14:paraId="239EF366" w14:textId="77777777" w:rsidR="007E1F62" w:rsidRPr="00125E99" w:rsidRDefault="007E1F62" w:rsidP="007E1F62">
            <w:pPr>
              <w:pStyle w:val="BodyTextIndent2"/>
              <w:widowControl/>
              <w:numPr>
                <w:ilvl w:val="0"/>
                <w:numId w:val="23"/>
              </w:numPr>
              <w:tabs>
                <w:tab w:val="clear" w:pos="0"/>
                <w:tab w:val="clear" w:pos="282"/>
              </w:tabs>
              <w:suppressAutoHyphens w:val="0"/>
              <w:spacing w:before="80" w:after="120" w:line="240" w:lineRule="auto"/>
              <w:ind w:left="714" w:hanging="357"/>
              <w:jc w:val="both"/>
              <w:rPr>
                <w:rFonts w:ascii="Arial" w:hAnsi="Arial"/>
                <w:spacing w:val="0"/>
                <w:sz w:val="20"/>
              </w:rPr>
            </w:pPr>
            <w:r w:rsidRPr="00125E99">
              <w:rPr>
                <w:rFonts w:ascii="Arial" w:hAnsi="Arial"/>
                <w:spacing w:val="0"/>
                <w:sz w:val="20"/>
              </w:rPr>
              <w:t xml:space="preserve">Consent from the Council. </w:t>
            </w:r>
          </w:p>
          <w:p w14:paraId="1DC529E1" w14:textId="4B33CA05" w:rsidR="00AE57DA" w:rsidRPr="00A8301F" w:rsidRDefault="00AE57DA" w:rsidP="00AE57DA">
            <w:pPr>
              <w:rPr>
                <w:lang w:val="en-US"/>
              </w:rPr>
            </w:pPr>
            <w:r>
              <w:rPr>
                <w:lang w:val="en-US"/>
              </w:rPr>
              <w:t>The following are the Standing Committees of the IEA, some of which have sub</w:t>
            </w:r>
            <w:r w:rsidR="007E1F62">
              <w:rPr>
                <w:lang w:val="en-US"/>
              </w:rPr>
              <w:t>-</w:t>
            </w:r>
            <w:r>
              <w:rPr>
                <w:lang w:val="en-US"/>
              </w:rPr>
              <w:t>committees responsible for specific functions or activities:</w:t>
            </w:r>
          </w:p>
          <w:p w14:paraId="2FE45ED4" w14:textId="77777777" w:rsidR="00AE57DA" w:rsidRDefault="00AE57DA" w:rsidP="00AE57DA">
            <w:pPr>
              <w:pStyle w:val="ListParagraph"/>
              <w:numPr>
                <w:ilvl w:val="0"/>
                <w:numId w:val="22"/>
              </w:numPr>
              <w:spacing w:beforeLines="50" w:before="120" w:afterLines="50" w:after="120" w:line="240" w:lineRule="auto"/>
              <w:rPr>
                <w:rFonts w:ascii="Lato" w:hAnsi="Lato"/>
                <w:spacing w:val="-2"/>
                <w:sz w:val="20"/>
                <w:lang w:val="en-GB"/>
              </w:rPr>
            </w:pPr>
            <w:r>
              <w:rPr>
                <w:rFonts w:ascii="Lato" w:hAnsi="Lato"/>
                <w:spacing w:val="-2"/>
                <w:sz w:val="20"/>
                <w:lang w:val="en-GB"/>
              </w:rPr>
              <w:t>Science, Technology and Practice (STP)</w:t>
            </w:r>
          </w:p>
          <w:p w14:paraId="6716A66F" w14:textId="77777777" w:rsidR="00AE57DA" w:rsidRDefault="00AE57DA" w:rsidP="00AE57DA">
            <w:pPr>
              <w:pStyle w:val="ListParagraph"/>
              <w:numPr>
                <w:ilvl w:val="0"/>
                <w:numId w:val="22"/>
              </w:numPr>
              <w:spacing w:beforeLines="50" w:before="120" w:afterLines="50" w:after="120" w:line="240" w:lineRule="auto"/>
              <w:rPr>
                <w:rFonts w:ascii="Lato" w:hAnsi="Lato"/>
                <w:spacing w:val="-2"/>
                <w:sz w:val="20"/>
                <w:lang w:val="en-GB"/>
              </w:rPr>
            </w:pPr>
            <w:r>
              <w:rPr>
                <w:rFonts w:ascii="Lato" w:hAnsi="Lato"/>
                <w:spacing w:val="-2"/>
                <w:sz w:val="20"/>
                <w:lang w:val="en-GB"/>
              </w:rPr>
              <w:t>Professional Standards and Education (PS&amp;E)</w:t>
            </w:r>
          </w:p>
          <w:p w14:paraId="6AFBCBBC" w14:textId="77777777" w:rsidR="00AE57DA" w:rsidRDefault="00AE57DA" w:rsidP="00AE57DA">
            <w:pPr>
              <w:pStyle w:val="ListParagraph"/>
              <w:numPr>
                <w:ilvl w:val="0"/>
                <w:numId w:val="22"/>
              </w:numPr>
              <w:spacing w:beforeLines="50" w:before="120" w:afterLines="50" w:after="120" w:line="240" w:lineRule="auto"/>
              <w:rPr>
                <w:rFonts w:ascii="Lato" w:hAnsi="Lato"/>
                <w:spacing w:val="-2"/>
                <w:sz w:val="20"/>
                <w:lang w:val="en-GB"/>
              </w:rPr>
            </w:pPr>
            <w:r>
              <w:rPr>
                <w:rFonts w:ascii="Lato" w:hAnsi="Lato"/>
                <w:spacing w:val="-2"/>
                <w:sz w:val="20"/>
                <w:lang w:val="en-GB"/>
              </w:rPr>
              <w:t>Communication and Public Relations (CPR)</w:t>
            </w:r>
          </w:p>
          <w:p w14:paraId="58C3DC36" w14:textId="77777777" w:rsidR="00AE57DA" w:rsidRDefault="00AE57DA" w:rsidP="00AE57DA">
            <w:pPr>
              <w:pStyle w:val="ListParagraph"/>
              <w:numPr>
                <w:ilvl w:val="0"/>
                <w:numId w:val="22"/>
              </w:numPr>
              <w:spacing w:beforeLines="50" w:before="120" w:afterLines="50" w:after="120" w:line="240" w:lineRule="auto"/>
              <w:rPr>
                <w:rFonts w:ascii="Lato" w:hAnsi="Lato"/>
                <w:spacing w:val="-2"/>
                <w:sz w:val="20"/>
                <w:lang w:val="en-GB"/>
              </w:rPr>
            </w:pPr>
            <w:r>
              <w:rPr>
                <w:rFonts w:ascii="Lato" w:hAnsi="Lato"/>
                <w:spacing w:val="-2"/>
                <w:sz w:val="20"/>
                <w:lang w:val="en-GB"/>
              </w:rPr>
              <w:lastRenderedPageBreak/>
              <w:t>International Development (ID)</w:t>
            </w:r>
          </w:p>
          <w:p w14:paraId="5897F058" w14:textId="77777777" w:rsidR="00AE57DA" w:rsidRDefault="00AE57DA" w:rsidP="00AE57DA">
            <w:pPr>
              <w:pStyle w:val="ListParagraph"/>
              <w:numPr>
                <w:ilvl w:val="0"/>
                <w:numId w:val="22"/>
              </w:numPr>
              <w:spacing w:beforeLines="50" w:before="120" w:afterLines="50" w:after="120" w:line="240" w:lineRule="auto"/>
              <w:rPr>
                <w:rFonts w:ascii="Lato" w:hAnsi="Lato"/>
                <w:spacing w:val="-2"/>
                <w:sz w:val="20"/>
                <w:lang w:val="en-GB"/>
              </w:rPr>
            </w:pPr>
            <w:r>
              <w:rPr>
                <w:rFonts w:ascii="Lato" w:hAnsi="Lato"/>
                <w:spacing w:val="-2"/>
                <w:sz w:val="20"/>
                <w:lang w:val="en-GB"/>
              </w:rPr>
              <w:t>Development and Promotion (DP)</w:t>
            </w:r>
          </w:p>
          <w:p w14:paraId="11FBF6CB" w14:textId="39E466BC" w:rsidR="007E1F62" w:rsidRPr="007E1F62" w:rsidRDefault="007E1F62" w:rsidP="007E1F62">
            <w:pPr>
              <w:rPr>
                <w:rFonts w:ascii="Lato" w:hAnsi="Lato"/>
                <w:spacing w:val="-2"/>
                <w:sz w:val="20"/>
                <w:lang w:val="en-GB"/>
              </w:rPr>
            </w:pPr>
            <w:r w:rsidRPr="00125E99">
              <w:rPr>
                <w:rFonts w:ascii="Lato" w:hAnsi="Lato"/>
                <w:spacing w:val="-2"/>
                <w:sz w:val="20"/>
                <w:lang w:val="en-GB"/>
              </w:rPr>
              <w:t>Standing committee chairs are appointed according to the rules described in the IEA By-</w:t>
            </w:r>
            <w:r>
              <w:rPr>
                <w:rFonts w:ascii="Lato" w:hAnsi="Lato"/>
                <w:spacing w:val="-2"/>
                <w:sz w:val="20"/>
                <w:lang w:val="en-GB"/>
              </w:rPr>
              <w:t>l</w:t>
            </w:r>
            <w:r w:rsidRPr="00125E99">
              <w:rPr>
                <w:rFonts w:ascii="Lato" w:hAnsi="Lato"/>
                <w:spacing w:val="-2"/>
                <w:sz w:val="20"/>
                <w:lang w:val="en-GB"/>
              </w:rPr>
              <w:t xml:space="preserve">aws: </w:t>
            </w:r>
            <w:r w:rsidRPr="00125E99">
              <w:rPr>
                <w:rFonts w:ascii="Arial" w:hAnsi="Arial"/>
                <w:color w:val="000000"/>
                <w:sz w:val="20"/>
              </w:rPr>
              <w:t>Appointment of Standing Committee Chairs is a duty</w:t>
            </w:r>
            <w:r>
              <w:rPr>
                <w:rFonts w:ascii="Arial" w:hAnsi="Arial"/>
                <w:color w:val="000000"/>
                <w:sz w:val="20"/>
              </w:rPr>
              <w:t xml:space="preserve"> of the President. Consequently, the President also has authority to dismiss or replace Standing Committee Chairs.</w:t>
            </w:r>
          </w:p>
        </w:tc>
      </w:tr>
      <w:tr w:rsidR="00AE57DA" w:rsidRPr="00507002" w14:paraId="5E98F072" w14:textId="77777777" w:rsidTr="00125E99">
        <w:tc>
          <w:tcPr>
            <w:tcW w:w="1743" w:type="dxa"/>
            <w:vMerge/>
            <w:shd w:val="clear" w:color="auto" w:fill="auto"/>
          </w:tcPr>
          <w:p w14:paraId="57678AD9" w14:textId="77777777" w:rsidR="00AE57DA" w:rsidRPr="00B52146" w:rsidRDefault="00AE57DA" w:rsidP="00AE57DA">
            <w:pPr>
              <w:spacing w:beforeLines="50" w:before="120" w:after="120"/>
              <w:rPr>
                <w:rFonts w:ascii="Lato" w:hAnsi="Lato" w:cs="Calibri"/>
                <w:b/>
                <w:bCs/>
                <w:sz w:val="20"/>
                <w:szCs w:val="20"/>
              </w:rPr>
            </w:pPr>
          </w:p>
        </w:tc>
        <w:tc>
          <w:tcPr>
            <w:tcW w:w="2069" w:type="dxa"/>
            <w:shd w:val="clear" w:color="auto" w:fill="auto"/>
          </w:tcPr>
          <w:p w14:paraId="3A469221" w14:textId="1BFC07BD" w:rsidR="00AE57DA" w:rsidRDefault="00AE57DA" w:rsidP="00AE57DA">
            <w:pPr>
              <w:spacing w:beforeLines="50" w:before="120" w:after="120"/>
              <w:rPr>
                <w:rFonts w:ascii="Lato" w:hAnsi="Lato" w:cs="Calibri"/>
                <w:sz w:val="20"/>
                <w:szCs w:val="20"/>
              </w:rPr>
            </w:pPr>
            <w:r>
              <w:rPr>
                <w:rFonts w:ascii="Lato" w:hAnsi="Lato" w:cs="Calibri"/>
                <w:sz w:val="20"/>
                <w:szCs w:val="20"/>
              </w:rPr>
              <w:t xml:space="preserve">4.5 Ad hoc positions </w:t>
            </w:r>
          </w:p>
        </w:tc>
        <w:tc>
          <w:tcPr>
            <w:tcW w:w="5397" w:type="dxa"/>
            <w:shd w:val="clear" w:color="auto" w:fill="auto"/>
          </w:tcPr>
          <w:p w14:paraId="4060DA06" w14:textId="52B03FF9" w:rsidR="00AE57DA" w:rsidRDefault="00AE57DA" w:rsidP="00AE57DA">
            <w:pPr>
              <w:spacing w:beforeLines="50" w:before="120" w:after="120"/>
              <w:rPr>
                <w:rFonts w:ascii="Lato" w:hAnsi="Lato" w:cs="Calibri"/>
                <w:sz w:val="20"/>
                <w:szCs w:val="20"/>
              </w:rPr>
            </w:pPr>
            <w:r>
              <w:rPr>
                <w:rFonts w:ascii="Lato" w:hAnsi="Lato" w:cs="Calibri"/>
                <w:sz w:val="20"/>
                <w:szCs w:val="20"/>
              </w:rPr>
              <w:t>The IEA President may appoint federated society members to ad hoc positions for the term of his/her office. The rules are described in the IEA By-laws.</w:t>
            </w:r>
          </w:p>
        </w:tc>
      </w:tr>
      <w:tr w:rsidR="0068767B" w:rsidRPr="00507002" w14:paraId="11A6F6A0" w14:textId="77777777" w:rsidTr="00125E99">
        <w:tc>
          <w:tcPr>
            <w:tcW w:w="1743" w:type="dxa"/>
            <w:vMerge w:val="restart"/>
            <w:shd w:val="clear" w:color="auto" w:fill="auto"/>
          </w:tcPr>
          <w:p w14:paraId="0C225886" w14:textId="1C3A1665" w:rsidR="0068767B" w:rsidRPr="00507002" w:rsidRDefault="0068767B" w:rsidP="00AE57DA">
            <w:pPr>
              <w:numPr>
                <w:ilvl w:val="0"/>
                <w:numId w:val="21"/>
              </w:numPr>
              <w:spacing w:beforeLines="50" w:before="120" w:after="120"/>
              <w:rPr>
                <w:rFonts w:ascii="Lato" w:hAnsi="Lato" w:cs="Calibri"/>
                <w:sz w:val="20"/>
                <w:szCs w:val="20"/>
              </w:rPr>
            </w:pPr>
            <w:r>
              <w:rPr>
                <w:rFonts w:ascii="Lato" w:hAnsi="Lato" w:cs="Calibri"/>
                <w:b/>
                <w:bCs/>
                <w:sz w:val="20"/>
                <w:szCs w:val="20"/>
              </w:rPr>
              <w:t xml:space="preserve"> </w:t>
            </w:r>
            <w:r w:rsidRPr="00B52146">
              <w:rPr>
                <w:rFonts w:ascii="Lato" w:hAnsi="Lato" w:cs="Calibri"/>
                <w:b/>
                <w:bCs/>
                <w:sz w:val="20"/>
                <w:szCs w:val="20"/>
              </w:rPr>
              <w:t>D</w:t>
            </w:r>
            <w:r>
              <w:rPr>
                <w:rFonts w:ascii="Lato" w:hAnsi="Lato" w:cs="Calibri"/>
                <w:b/>
                <w:bCs/>
                <w:sz w:val="20"/>
                <w:szCs w:val="20"/>
              </w:rPr>
              <w:t>uties</w:t>
            </w:r>
            <w:r w:rsidRPr="00B52146">
              <w:rPr>
                <w:rFonts w:ascii="Lato" w:hAnsi="Lato" w:cs="Calibri"/>
                <w:b/>
                <w:bCs/>
                <w:sz w:val="20"/>
                <w:szCs w:val="20"/>
              </w:rPr>
              <w:t xml:space="preserve"> of </w:t>
            </w:r>
            <w:r>
              <w:rPr>
                <w:rFonts w:ascii="Lato" w:hAnsi="Lato" w:cs="Calibri"/>
                <w:b/>
                <w:bCs/>
                <w:sz w:val="20"/>
                <w:szCs w:val="20"/>
              </w:rPr>
              <w:t xml:space="preserve">EC </w:t>
            </w:r>
            <w:r w:rsidRPr="00B52146">
              <w:rPr>
                <w:rFonts w:ascii="Lato" w:hAnsi="Lato" w:cs="Calibri"/>
                <w:b/>
                <w:bCs/>
                <w:sz w:val="20"/>
                <w:szCs w:val="20"/>
              </w:rPr>
              <w:t>members</w:t>
            </w:r>
          </w:p>
        </w:tc>
        <w:tc>
          <w:tcPr>
            <w:tcW w:w="2069" w:type="dxa"/>
            <w:shd w:val="clear" w:color="auto" w:fill="auto"/>
          </w:tcPr>
          <w:p w14:paraId="1CAABBD0" w14:textId="3627A637" w:rsidR="0068767B" w:rsidRPr="00125E99" w:rsidRDefault="0068767B" w:rsidP="00AE57DA">
            <w:pPr>
              <w:spacing w:beforeLines="50" w:before="120" w:after="120"/>
              <w:rPr>
                <w:rFonts w:ascii="Lato" w:hAnsi="Lato" w:cs="Calibri"/>
                <w:sz w:val="20"/>
                <w:szCs w:val="20"/>
              </w:rPr>
            </w:pPr>
            <w:r w:rsidRPr="00125E99">
              <w:rPr>
                <w:rFonts w:ascii="Lato" w:hAnsi="Lato" w:cs="Calibri"/>
                <w:sz w:val="20"/>
                <w:szCs w:val="20"/>
              </w:rPr>
              <w:t>5.1 Sub-committees and co-chairs</w:t>
            </w:r>
          </w:p>
        </w:tc>
        <w:tc>
          <w:tcPr>
            <w:tcW w:w="5397" w:type="dxa"/>
            <w:shd w:val="clear" w:color="auto" w:fill="auto"/>
          </w:tcPr>
          <w:p w14:paraId="7389FDC1" w14:textId="77777777" w:rsidR="0068767B" w:rsidRPr="00125E99" w:rsidRDefault="0068767B" w:rsidP="00AE57DA">
            <w:pPr>
              <w:jc w:val="both"/>
              <w:rPr>
                <w:rFonts w:ascii="Lato" w:hAnsi="Lato" w:cs="Calibri"/>
                <w:sz w:val="20"/>
                <w:szCs w:val="20"/>
              </w:rPr>
            </w:pPr>
            <w:r w:rsidRPr="00125E99">
              <w:rPr>
                <w:rFonts w:ascii="Lato" w:hAnsi="Lato" w:cs="Calibri"/>
                <w:sz w:val="20"/>
                <w:szCs w:val="20"/>
              </w:rPr>
              <w:t xml:space="preserve">Executive members are expected to appoint co-chairs and form sub-committees to assist in their work. Apart from the Chair, the co-chairs and members of sub-committees are not part of the IEA Executive Board. </w:t>
            </w:r>
          </w:p>
          <w:p w14:paraId="5CF3D7B4" w14:textId="61CD37D3" w:rsidR="0068767B" w:rsidRPr="00125E99" w:rsidRDefault="0068767B" w:rsidP="00AE57DA">
            <w:pPr>
              <w:jc w:val="both"/>
              <w:rPr>
                <w:rFonts w:ascii="Arial" w:hAnsi="Arial"/>
                <w:spacing w:val="-2"/>
                <w:sz w:val="20"/>
              </w:rPr>
            </w:pPr>
            <w:r w:rsidRPr="00125E99">
              <w:rPr>
                <w:rFonts w:ascii="Arial" w:hAnsi="Arial"/>
                <w:spacing w:val="-2"/>
                <w:sz w:val="20"/>
              </w:rPr>
              <w:t>Co-chairs may head sub-committees or represent a regional viewpoint. In any case, each committee should be composed of people from geographically diverse regions. The size of the committee (and of subcommittees) is left to the discretion of the chair, but normally committees have three (3) to seven (7) members. Appointment of members follows consultation with the IEA President.</w:t>
            </w:r>
            <w:r w:rsidRPr="00125E99">
              <w:rPr>
                <w:rFonts w:ascii="Lato" w:hAnsi="Lato" w:cs="Calibri"/>
                <w:sz w:val="20"/>
                <w:szCs w:val="20"/>
              </w:rPr>
              <w:t xml:space="preserve"> The tenure of co-chairs is one or two terms. The chairs and the President should consider the timing of appointment so that long-term projects are managed seamlessly.  </w:t>
            </w:r>
          </w:p>
        </w:tc>
      </w:tr>
      <w:tr w:rsidR="0068767B" w:rsidRPr="00507002" w14:paraId="5FB11B25" w14:textId="77777777" w:rsidTr="00125E99">
        <w:tc>
          <w:tcPr>
            <w:tcW w:w="1743" w:type="dxa"/>
            <w:vMerge/>
            <w:shd w:val="clear" w:color="auto" w:fill="auto"/>
          </w:tcPr>
          <w:p w14:paraId="4D50109F" w14:textId="44F68F6A" w:rsidR="0068767B" w:rsidRPr="00507002" w:rsidRDefault="0068767B" w:rsidP="00AE57DA">
            <w:pPr>
              <w:spacing w:beforeLines="50" w:before="120" w:after="120"/>
              <w:rPr>
                <w:rFonts w:ascii="Lato" w:hAnsi="Lato" w:cs="Calibri"/>
                <w:sz w:val="20"/>
                <w:szCs w:val="20"/>
              </w:rPr>
            </w:pPr>
          </w:p>
        </w:tc>
        <w:tc>
          <w:tcPr>
            <w:tcW w:w="2069" w:type="dxa"/>
            <w:shd w:val="clear" w:color="auto" w:fill="auto"/>
          </w:tcPr>
          <w:p w14:paraId="139A7BF5" w14:textId="2927C9B5" w:rsidR="0068767B" w:rsidRPr="00507002" w:rsidRDefault="0068767B" w:rsidP="00AE57DA">
            <w:pPr>
              <w:spacing w:beforeLines="50" w:before="120" w:after="120"/>
              <w:rPr>
                <w:rFonts w:ascii="Lato" w:hAnsi="Lato" w:cs="Calibri"/>
                <w:sz w:val="20"/>
                <w:szCs w:val="20"/>
              </w:rPr>
            </w:pPr>
            <w:r>
              <w:rPr>
                <w:rFonts w:ascii="Lato" w:hAnsi="Lato" w:cs="Calibri"/>
                <w:sz w:val="20"/>
                <w:szCs w:val="20"/>
              </w:rPr>
              <w:t xml:space="preserve">5.2 </w:t>
            </w:r>
            <w:r w:rsidRPr="00507002">
              <w:rPr>
                <w:rFonts w:ascii="Lato" w:hAnsi="Lato" w:cs="Calibri"/>
                <w:sz w:val="20"/>
                <w:szCs w:val="20"/>
              </w:rPr>
              <w:t>Recordkeeping</w:t>
            </w:r>
          </w:p>
        </w:tc>
        <w:tc>
          <w:tcPr>
            <w:tcW w:w="5397" w:type="dxa"/>
            <w:shd w:val="clear" w:color="auto" w:fill="auto"/>
          </w:tcPr>
          <w:p w14:paraId="23647B2E" w14:textId="77777777" w:rsidR="00125E99" w:rsidRDefault="0068767B" w:rsidP="00AE57DA">
            <w:pPr>
              <w:jc w:val="both"/>
              <w:rPr>
                <w:rFonts w:ascii="Arial" w:hAnsi="Arial"/>
                <w:spacing w:val="-2"/>
                <w:sz w:val="20"/>
              </w:rPr>
            </w:pPr>
            <w:r>
              <w:rPr>
                <w:rFonts w:ascii="Arial" w:hAnsi="Arial"/>
                <w:spacing w:val="-2"/>
                <w:sz w:val="20"/>
              </w:rPr>
              <w:t xml:space="preserve">A progress report of each EC member's work should be presented in writing to the Vice President / Secretary General of the IEA at least six (6) weeks prior to the annual Council meeting and two weeks prior to Executive Meetings. </w:t>
            </w:r>
            <w:proofErr w:type="gramStart"/>
            <w:r>
              <w:rPr>
                <w:rFonts w:ascii="Arial" w:hAnsi="Arial"/>
                <w:spacing w:val="-2"/>
                <w:sz w:val="20"/>
              </w:rPr>
              <w:t>A brief summary</w:t>
            </w:r>
            <w:proofErr w:type="gramEnd"/>
            <w:r>
              <w:rPr>
                <w:rFonts w:ascii="Arial" w:hAnsi="Arial"/>
                <w:spacing w:val="-2"/>
                <w:sz w:val="20"/>
              </w:rPr>
              <w:t xml:space="preserve"> of significant activities should also be provided for possible publication in the IEA </w:t>
            </w:r>
            <w:proofErr w:type="spellStart"/>
            <w:r>
              <w:rPr>
                <w:rFonts w:ascii="Arial" w:hAnsi="Arial"/>
                <w:spacing w:val="-2"/>
                <w:sz w:val="20"/>
              </w:rPr>
              <w:t>NewsBriefs</w:t>
            </w:r>
            <w:proofErr w:type="spellEnd"/>
            <w:r>
              <w:rPr>
                <w:rFonts w:ascii="Arial" w:hAnsi="Arial"/>
                <w:spacing w:val="-2"/>
                <w:sz w:val="20"/>
              </w:rPr>
              <w:t xml:space="preserve">. </w:t>
            </w:r>
          </w:p>
          <w:p w14:paraId="06B4C332" w14:textId="75FDFFF7" w:rsidR="0068767B" w:rsidRPr="00937C64" w:rsidRDefault="00125E99" w:rsidP="00AE57DA">
            <w:pPr>
              <w:jc w:val="both"/>
              <w:rPr>
                <w:rFonts w:ascii="Arial" w:hAnsi="Arial"/>
                <w:spacing w:val="-2"/>
                <w:sz w:val="20"/>
              </w:rPr>
            </w:pPr>
            <w:r>
              <w:rPr>
                <w:rFonts w:ascii="Arial" w:hAnsi="Arial"/>
                <w:spacing w:val="-2"/>
                <w:sz w:val="20"/>
              </w:rPr>
              <w:t>All EC members are expected to produce a summary of their activities for the IEA Triennial Report.</w:t>
            </w:r>
          </w:p>
        </w:tc>
      </w:tr>
      <w:tr w:rsidR="0068767B" w:rsidRPr="00507002" w14:paraId="28171388" w14:textId="77777777" w:rsidTr="00125E99">
        <w:tc>
          <w:tcPr>
            <w:tcW w:w="1743" w:type="dxa"/>
            <w:vMerge/>
            <w:shd w:val="clear" w:color="auto" w:fill="auto"/>
          </w:tcPr>
          <w:p w14:paraId="286B4D4F" w14:textId="77777777" w:rsidR="0068767B" w:rsidRPr="00507002" w:rsidRDefault="0068767B" w:rsidP="00AE57DA">
            <w:pPr>
              <w:spacing w:beforeLines="50" w:before="120" w:after="120"/>
              <w:rPr>
                <w:rFonts w:ascii="Lato" w:hAnsi="Lato" w:cs="Calibri"/>
                <w:sz w:val="20"/>
                <w:szCs w:val="20"/>
              </w:rPr>
            </w:pPr>
          </w:p>
        </w:tc>
        <w:tc>
          <w:tcPr>
            <w:tcW w:w="2069" w:type="dxa"/>
            <w:shd w:val="clear" w:color="auto" w:fill="auto"/>
          </w:tcPr>
          <w:p w14:paraId="378194A2" w14:textId="1C467C17" w:rsidR="0068767B" w:rsidRPr="00507002" w:rsidRDefault="0068767B" w:rsidP="00AE57DA">
            <w:pPr>
              <w:spacing w:beforeLines="50" w:before="120" w:after="120"/>
              <w:rPr>
                <w:rFonts w:ascii="Lato" w:hAnsi="Lato" w:cs="Calibri"/>
                <w:sz w:val="20"/>
                <w:szCs w:val="20"/>
              </w:rPr>
            </w:pPr>
            <w:r>
              <w:rPr>
                <w:rFonts w:ascii="Lato" w:hAnsi="Lato" w:cs="Calibri"/>
                <w:sz w:val="20"/>
                <w:szCs w:val="20"/>
              </w:rPr>
              <w:t>5.3 Finance</w:t>
            </w:r>
          </w:p>
        </w:tc>
        <w:tc>
          <w:tcPr>
            <w:tcW w:w="5397" w:type="dxa"/>
            <w:shd w:val="clear" w:color="auto" w:fill="auto"/>
          </w:tcPr>
          <w:p w14:paraId="63A0BA47" w14:textId="1AFA958C" w:rsidR="0068767B" w:rsidRPr="00937C64" w:rsidRDefault="0068767B" w:rsidP="00AE57DA">
            <w:pPr>
              <w:jc w:val="both"/>
              <w:rPr>
                <w:rFonts w:ascii="Arial" w:hAnsi="Arial"/>
                <w:spacing w:val="-2"/>
                <w:sz w:val="20"/>
              </w:rPr>
            </w:pPr>
            <w:r>
              <w:rPr>
                <w:rFonts w:ascii="Lato" w:hAnsi="Lato" w:cs="Calibri"/>
                <w:sz w:val="20"/>
                <w:szCs w:val="20"/>
              </w:rPr>
              <w:t xml:space="preserve"> Travel and hotel costs incurred in relation to meeting attendance is governed by travel guidelines prepared by the IEA Treasurer. </w:t>
            </w:r>
          </w:p>
        </w:tc>
      </w:tr>
      <w:tr w:rsidR="0068767B" w:rsidRPr="00507002" w14:paraId="6A8D025D" w14:textId="77777777" w:rsidTr="00125E99">
        <w:tc>
          <w:tcPr>
            <w:tcW w:w="1743" w:type="dxa"/>
            <w:vMerge/>
            <w:shd w:val="clear" w:color="auto" w:fill="auto"/>
          </w:tcPr>
          <w:p w14:paraId="5A269383" w14:textId="77777777" w:rsidR="0068767B" w:rsidRPr="00507002" w:rsidRDefault="0068767B" w:rsidP="00AE57DA">
            <w:pPr>
              <w:spacing w:beforeLines="50" w:before="120" w:after="120"/>
              <w:rPr>
                <w:rFonts w:ascii="Lato" w:hAnsi="Lato" w:cs="Calibri"/>
                <w:sz w:val="20"/>
                <w:szCs w:val="20"/>
              </w:rPr>
            </w:pPr>
          </w:p>
        </w:tc>
        <w:tc>
          <w:tcPr>
            <w:tcW w:w="2069" w:type="dxa"/>
            <w:shd w:val="clear" w:color="auto" w:fill="auto"/>
          </w:tcPr>
          <w:p w14:paraId="14F5E49B" w14:textId="48CDE582" w:rsidR="0068767B" w:rsidRPr="00125E99" w:rsidRDefault="0068767B" w:rsidP="00AE57DA">
            <w:pPr>
              <w:spacing w:beforeLines="50" w:before="120" w:after="120"/>
              <w:rPr>
                <w:rFonts w:ascii="Lato" w:hAnsi="Lato" w:cs="Calibri"/>
                <w:sz w:val="20"/>
                <w:szCs w:val="20"/>
              </w:rPr>
            </w:pPr>
            <w:r w:rsidRPr="00125E99">
              <w:rPr>
                <w:rFonts w:ascii="Lato" w:hAnsi="Lato" w:cs="Calibri"/>
                <w:sz w:val="20"/>
                <w:szCs w:val="20"/>
              </w:rPr>
              <w:t>3.4 Collaboration</w:t>
            </w:r>
          </w:p>
        </w:tc>
        <w:tc>
          <w:tcPr>
            <w:tcW w:w="5397" w:type="dxa"/>
            <w:shd w:val="clear" w:color="auto" w:fill="auto"/>
          </w:tcPr>
          <w:p w14:paraId="384FDAE3" w14:textId="59422D23" w:rsidR="0068767B" w:rsidRPr="00125E99" w:rsidRDefault="0068767B" w:rsidP="00125E99">
            <w:pPr>
              <w:pStyle w:val="BodyTextIndent"/>
              <w:widowControl/>
              <w:tabs>
                <w:tab w:val="clear" w:pos="0"/>
                <w:tab w:val="clear" w:pos="282"/>
                <w:tab w:val="clear" w:pos="720"/>
              </w:tabs>
              <w:suppressAutoHyphens w:val="0"/>
              <w:spacing w:line="240" w:lineRule="auto"/>
              <w:rPr>
                <w:rFonts w:ascii="Arial" w:hAnsi="Arial"/>
                <w:color w:val="000000"/>
                <w:sz w:val="20"/>
              </w:rPr>
            </w:pPr>
            <w:r w:rsidRPr="00125E99">
              <w:rPr>
                <w:rFonts w:ascii="Arial" w:hAnsi="Arial"/>
                <w:color w:val="000000"/>
                <w:sz w:val="20"/>
              </w:rPr>
              <w:t>The members of the EC are expected to collaborate with each other on projects and to keep other EC members informed of their activities in the twice-yearly EC meetings.</w:t>
            </w:r>
          </w:p>
        </w:tc>
      </w:tr>
      <w:tr w:rsidR="0068767B" w:rsidRPr="00507002" w14:paraId="1066064B" w14:textId="77777777" w:rsidTr="00125E99">
        <w:tc>
          <w:tcPr>
            <w:tcW w:w="1743" w:type="dxa"/>
            <w:vMerge/>
            <w:shd w:val="clear" w:color="auto" w:fill="auto"/>
          </w:tcPr>
          <w:p w14:paraId="326BDAF6" w14:textId="77777777" w:rsidR="0068767B" w:rsidRPr="00507002" w:rsidRDefault="0068767B" w:rsidP="0068767B">
            <w:pPr>
              <w:spacing w:beforeLines="50" w:before="120" w:after="120"/>
              <w:rPr>
                <w:rFonts w:ascii="Lato" w:hAnsi="Lato" w:cs="Calibri"/>
                <w:sz w:val="20"/>
                <w:szCs w:val="20"/>
              </w:rPr>
            </w:pPr>
          </w:p>
        </w:tc>
        <w:tc>
          <w:tcPr>
            <w:tcW w:w="2069" w:type="dxa"/>
            <w:shd w:val="clear" w:color="auto" w:fill="auto"/>
          </w:tcPr>
          <w:p w14:paraId="6EBBD8F2" w14:textId="01ABA5B7" w:rsidR="0068767B" w:rsidRPr="00125E99" w:rsidRDefault="0068767B" w:rsidP="0068767B">
            <w:pPr>
              <w:spacing w:beforeLines="50" w:before="120" w:after="120"/>
              <w:rPr>
                <w:rFonts w:ascii="Lato" w:hAnsi="Lato" w:cs="Calibri"/>
                <w:sz w:val="20"/>
                <w:szCs w:val="20"/>
              </w:rPr>
            </w:pPr>
            <w:r w:rsidRPr="00125E99">
              <w:rPr>
                <w:rFonts w:ascii="Lato" w:hAnsi="Lato" w:cs="Calibri"/>
                <w:sz w:val="20"/>
                <w:szCs w:val="20"/>
              </w:rPr>
              <w:t>5.5 Publication of activities</w:t>
            </w:r>
          </w:p>
        </w:tc>
        <w:tc>
          <w:tcPr>
            <w:tcW w:w="5397" w:type="dxa"/>
            <w:shd w:val="clear" w:color="auto" w:fill="auto"/>
          </w:tcPr>
          <w:p w14:paraId="377EA3FE" w14:textId="244C37A5" w:rsidR="0068767B" w:rsidRPr="00125E99" w:rsidRDefault="0068767B" w:rsidP="0068767B">
            <w:pPr>
              <w:jc w:val="both"/>
              <w:rPr>
                <w:rFonts w:ascii="Lato" w:hAnsi="Lato" w:cs="Calibri"/>
                <w:sz w:val="20"/>
                <w:szCs w:val="20"/>
              </w:rPr>
            </w:pPr>
            <w:r w:rsidRPr="00125E99">
              <w:rPr>
                <w:rFonts w:ascii="Lato" w:hAnsi="Lato" w:cs="Calibri"/>
                <w:sz w:val="20"/>
                <w:szCs w:val="20"/>
              </w:rPr>
              <w:t xml:space="preserve">The achievement of projects should be presented at international conferences, (e.g., IEA Triennial Congress), </w:t>
            </w:r>
            <w:r w:rsidR="00125E99" w:rsidRPr="00125E99">
              <w:rPr>
                <w:rFonts w:ascii="Lato" w:hAnsi="Lato" w:cs="Calibri"/>
                <w:sz w:val="20"/>
                <w:szCs w:val="20"/>
              </w:rPr>
              <w:t>and should</w:t>
            </w:r>
            <w:r w:rsidRPr="00125E99">
              <w:rPr>
                <w:rFonts w:ascii="Lato" w:hAnsi="Lato" w:cs="Calibri"/>
                <w:sz w:val="20"/>
                <w:szCs w:val="20"/>
              </w:rPr>
              <w:t xml:space="preserve"> also be published by IEA Press or other appropriate media (e.g., scientific journal, book).</w:t>
            </w:r>
          </w:p>
        </w:tc>
      </w:tr>
      <w:tr w:rsidR="00125E99" w:rsidRPr="00507002" w14:paraId="0256A0C7" w14:textId="77777777" w:rsidTr="00125E99">
        <w:tc>
          <w:tcPr>
            <w:tcW w:w="1743" w:type="dxa"/>
            <w:vMerge w:val="restart"/>
            <w:shd w:val="clear" w:color="auto" w:fill="auto"/>
          </w:tcPr>
          <w:p w14:paraId="5A7FB6C3" w14:textId="7F17750D" w:rsidR="00125E99" w:rsidRPr="00125E99" w:rsidRDefault="00125E99" w:rsidP="0068767B">
            <w:pPr>
              <w:spacing w:beforeLines="50" w:before="120" w:after="120"/>
              <w:ind w:left="310" w:hanging="284"/>
              <w:rPr>
                <w:rFonts w:ascii="Lato" w:hAnsi="Lato" w:cs="Calibri"/>
                <w:b/>
                <w:bCs/>
                <w:sz w:val="20"/>
                <w:szCs w:val="20"/>
              </w:rPr>
            </w:pPr>
            <w:r w:rsidRPr="00125E99">
              <w:rPr>
                <w:rFonts w:ascii="Lato" w:hAnsi="Lato" w:cs="Calibri"/>
                <w:b/>
                <w:bCs/>
                <w:sz w:val="20"/>
                <w:szCs w:val="20"/>
              </w:rPr>
              <w:t xml:space="preserve">6. Conformance and sustainability </w:t>
            </w:r>
          </w:p>
        </w:tc>
        <w:tc>
          <w:tcPr>
            <w:tcW w:w="2069" w:type="dxa"/>
            <w:shd w:val="clear" w:color="auto" w:fill="auto"/>
          </w:tcPr>
          <w:p w14:paraId="70933971" w14:textId="0D15F2AE" w:rsidR="00125E99" w:rsidRPr="00125E99" w:rsidRDefault="00125E99" w:rsidP="0068767B">
            <w:pPr>
              <w:spacing w:beforeLines="50" w:before="120" w:after="120"/>
              <w:rPr>
                <w:rFonts w:ascii="Lato" w:hAnsi="Lato" w:cs="Calibri"/>
                <w:sz w:val="20"/>
                <w:szCs w:val="20"/>
              </w:rPr>
            </w:pPr>
            <w:r w:rsidRPr="00125E99">
              <w:rPr>
                <w:rFonts w:ascii="Lato" w:hAnsi="Lato" w:cs="Calibri"/>
                <w:sz w:val="20"/>
                <w:szCs w:val="20"/>
              </w:rPr>
              <w:t>6.1 Oversight</w:t>
            </w:r>
          </w:p>
        </w:tc>
        <w:tc>
          <w:tcPr>
            <w:tcW w:w="5397" w:type="dxa"/>
            <w:shd w:val="clear" w:color="auto" w:fill="auto"/>
          </w:tcPr>
          <w:p w14:paraId="5B0FA5C0" w14:textId="268CC7DB" w:rsidR="00125E99" w:rsidRPr="00125E99" w:rsidRDefault="00125E99" w:rsidP="0068767B">
            <w:pPr>
              <w:jc w:val="both"/>
              <w:rPr>
                <w:rFonts w:ascii="Lato" w:hAnsi="Lato" w:cs="Calibri"/>
                <w:sz w:val="20"/>
                <w:szCs w:val="20"/>
              </w:rPr>
            </w:pPr>
            <w:r w:rsidRPr="00125E99">
              <w:rPr>
                <w:rFonts w:ascii="Lato" w:hAnsi="Lato" w:cs="Calibri"/>
                <w:sz w:val="20"/>
                <w:szCs w:val="20"/>
              </w:rPr>
              <w:t>The President is responsible for the oversight of this Operating Procedure.</w:t>
            </w:r>
          </w:p>
        </w:tc>
      </w:tr>
      <w:tr w:rsidR="00125E99" w:rsidRPr="00507002" w14:paraId="7EB54B0C" w14:textId="77777777" w:rsidTr="00125E99">
        <w:tc>
          <w:tcPr>
            <w:tcW w:w="1743" w:type="dxa"/>
            <w:vMerge/>
            <w:shd w:val="clear" w:color="auto" w:fill="auto"/>
          </w:tcPr>
          <w:p w14:paraId="5062A698" w14:textId="77777777" w:rsidR="00125E99" w:rsidRPr="00125E99" w:rsidRDefault="00125E99" w:rsidP="0068767B">
            <w:pPr>
              <w:spacing w:beforeLines="50" w:before="120" w:after="120"/>
              <w:rPr>
                <w:rFonts w:ascii="Lato" w:hAnsi="Lato" w:cs="Calibri"/>
                <w:sz w:val="20"/>
                <w:szCs w:val="20"/>
              </w:rPr>
            </w:pPr>
          </w:p>
        </w:tc>
        <w:tc>
          <w:tcPr>
            <w:tcW w:w="2069" w:type="dxa"/>
            <w:shd w:val="clear" w:color="auto" w:fill="auto"/>
          </w:tcPr>
          <w:p w14:paraId="739DE6D1" w14:textId="4312CFC3" w:rsidR="00125E99" w:rsidRPr="00125E99" w:rsidRDefault="00125E99" w:rsidP="0068767B">
            <w:pPr>
              <w:spacing w:beforeLines="50" w:before="120" w:after="120"/>
              <w:rPr>
                <w:rFonts w:ascii="Lato" w:hAnsi="Lato" w:cs="Calibri"/>
                <w:sz w:val="20"/>
                <w:szCs w:val="20"/>
              </w:rPr>
            </w:pPr>
            <w:r w:rsidRPr="00125E99">
              <w:rPr>
                <w:rFonts w:ascii="Lato" w:hAnsi="Lato" w:cs="Calibri"/>
                <w:sz w:val="20"/>
                <w:szCs w:val="20"/>
              </w:rPr>
              <w:t>6.2 Feedback</w:t>
            </w:r>
          </w:p>
        </w:tc>
        <w:tc>
          <w:tcPr>
            <w:tcW w:w="5397" w:type="dxa"/>
            <w:shd w:val="clear" w:color="auto" w:fill="auto"/>
          </w:tcPr>
          <w:p w14:paraId="0BACC95A" w14:textId="729FA126" w:rsidR="00125E99" w:rsidRPr="00125E99" w:rsidRDefault="00125E99" w:rsidP="0068767B">
            <w:pPr>
              <w:jc w:val="both"/>
              <w:rPr>
                <w:rFonts w:ascii="Lato" w:hAnsi="Lato" w:cs="Calibri"/>
                <w:sz w:val="20"/>
                <w:szCs w:val="20"/>
              </w:rPr>
            </w:pPr>
            <w:r w:rsidRPr="00125E99">
              <w:rPr>
                <w:rFonts w:ascii="Lato" w:hAnsi="Lato" w:cs="Calibri"/>
                <w:sz w:val="20"/>
                <w:szCs w:val="20"/>
              </w:rPr>
              <w:t xml:space="preserve">To improve the performance of the EC, the results of the oversight should be shared with all present and incoming EC members as well as co-chairs and chairs of subcommittees. </w:t>
            </w:r>
          </w:p>
        </w:tc>
      </w:tr>
      <w:tr w:rsidR="00125E99" w:rsidRPr="00507002" w14:paraId="422BE726" w14:textId="77777777" w:rsidTr="00125E99">
        <w:tc>
          <w:tcPr>
            <w:tcW w:w="1743" w:type="dxa"/>
            <w:vMerge/>
            <w:shd w:val="clear" w:color="auto" w:fill="auto"/>
          </w:tcPr>
          <w:p w14:paraId="0C0D04E6" w14:textId="77777777" w:rsidR="00125E99" w:rsidRPr="00125E99" w:rsidRDefault="00125E99" w:rsidP="0068767B">
            <w:pPr>
              <w:spacing w:beforeLines="50" w:before="120" w:after="120"/>
              <w:rPr>
                <w:rFonts w:ascii="Lato" w:hAnsi="Lato" w:cs="Calibri"/>
                <w:sz w:val="20"/>
                <w:szCs w:val="20"/>
              </w:rPr>
            </w:pPr>
          </w:p>
        </w:tc>
        <w:tc>
          <w:tcPr>
            <w:tcW w:w="2069" w:type="dxa"/>
            <w:shd w:val="clear" w:color="auto" w:fill="auto"/>
          </w:tcPr>
          <w:p w14:paraId="6A8190A4" w14:textId="50B0F194" w:rsidR="00125E99" w:rsidRPr="00125E99" w:rsidRDefault="00125E99" w:rsidP="0068767B">
            <w:pPr>
              <w:spacing w:beforeLines="50" w:before="120" w:after="120"/>
              <w:rPr>
                <w:rFonts w:ascii="Lato" w:hAnsi="Lato" w:cs="Calibri"/>
                <w:sz w:val="20"/>
                <w:szCs w:val="20"/>
              </w:rPr>
            </w:pPr>
            <w:r w:rsidRPr="00125E99">
              <w:rPr>
                <w:rFonts w:ascii="Lato" w:hAnsi="Lato" w:cs="Calibri"/>
                <w:sz w:val="20"/>
                <w:szCs w:val="20"/>
              </w:rPr>
              <w:t>6.3 Handover</w:t>
            </w:r>
          </w:p>
        </w:tc>
        <w:tc>
          <w:tcPr>
            <w:tcW w:w="5397" w:type="dxa"/>
            <w:shd w:val="clear" w:color="auto" w:fill="auto"/>
          </w:tcPr>
          <w:p w14:paraId="0796E06A" w14:textId="6624893D" w:rsidR="00125E99" w:rsidRPr="00125E99" w:rsidRDefault="00125E99" w:rsidP="0068767B">
            <w:pPr>
              <w:jc w:val="both"/>
              <w:rPr>
                <w:rFonts w:ascii="Lato" w:hAnsi="Lato" w:cs="Calibri"/>
                <w:sz w:val="20"/>
                <w:szCs w:val="20"/>
              </w:rPr>
            </w:pPr>
            <w:r w:rsidRPr="00125E99">
              <w:rPr>
                <w:rFonts w:ascii="Lato" w:hAnsi="Lato" w:cs="Calibri"/>
                <w:sz w:val="20"/>
                <w:szCs w:val="20"/>
              </w:rPr>
              <w:t xml:space="preserve">At the completion of an EC term the President should revise the document ““Roles of IEA </w:t>
            </w:r>
            <w:r>
              <w:rPr>
                <w:rFonts w:ascii="Lato" w:hAnsi="Lato" w:cs="Calibri"/>
                <w:sz w:val="20"/>
                <w:szCs w:val="20"/>
              </w:rPr>
              <w:t>S</w:t>
            </w:r>
            <w:r w:rsidRPr="00125E99">
              <w:rPr>
                <w:rFonts w:ascii="Lato" w:hAnsi="Lato" w:cs="Calibri"/>
                <w:sz w:val="20"/>
                <w:szCs w:val="20"/>
              </w:rPr>
              <w:t xml:space="preserve">tanding </w:t>
            </w:r>
            <w:r>
              <w:rPr>
                <w:rFonts w:ascii="Lato" w:hAnsi="Lato" w:cs="Calibri"/>
                <w:sz w:val="20"/>
                <w:szCs w:val="20"/>
              </w:rPr>
              <w:t>C</w:t>
            </w:r>
            <w:r w:rsidRPr="00125E99">
              <w:rPr>
                <w:rFonts w:ascii="Lato" w:hAnsi="Lato" w:cs="Calibri"/>
                <w:sz w:val="20"/>
                <w:szCs w:val="20"/>
              </w:rPr>
              <w:t>ommittees” for the guidance of the incoming President.</w:t>
            </w:r>
          </w:p>
        </w:tc>
      </w:tr>
    </w:tbl>
    <w:p w14:paraId="4251327E" w14:textId="7205FF7B" w:rsidR="00DC0AB0" w:rsidRDefault="00DC0AB0">
      <w:pPr>
        <w:spacing w:beforeLines="50" w:before="120" w:afterLines="50" w:after="120" w:line="240" w:lineRule="auto"/>
        <w:rPr>
          <w:rFonts w:ascii="Lato" w:hAnsi="Lato" w:cs="Calibri"/>
          <w:sz w:val="20"/>
          <w:szCs w:val="20"/>
        </w:rPr>
      </w:pPr>
    </w:p>
    <w:p w14:paraId="4994F19D" w14:textId="6CE84B81" w:rsidR="00517423" w:rsidRPr="009579CB" w:rsidRDefault="00517423" w:rsidP="009579CB">
      <w:pPr>
        <w:spacing w:after="0" w:line="240" w:lineRule="auto"/>
      </w:pPr>
    </w:p>
    <w:sectPr w:rsidR="00517423" w:rsidRPr="009579CB" w:rsidSect="001C50E4">
      <w:footerReference w:type="default" r:id="rId8"/>
      <w:headerReference w:type="first" r:id="rId9"/>
      <w:pgSz w:w="12240" w:h="15840"/>
      <w:pgMar w:top="1440" w:right="1440" w:bottom="2325"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AEDED" w14:textId="77777777" w:rsidR="006F2AFA" w:rsidRDefault="006F2AFA" w:rsidP="00D06051">
      <w:pPr>
        <w:spacing w:after="0" w:line="240" w:lineRule="auto"/>
      </w:pPr>
      <w:r>
        <w:separator/>
      </w:r>
    </w:p>
  </w:endnote>
  <w:endnote w:type="continuationSeparator" w:id="0">
    <w:p w14:paraId="2D769D7E" w14:textId="77777777" w:rsidR="006F2AFA" w:rsidRDefault="006F2AFA" w:rsidP="00D06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ato">
    <w:altName w:val="Lato"/>
    <w:panose1 w:val="020F0502020204030203"/>
    <w:charset w:val="00"/>
    <w:family w:val="swiss"/>
    <w:pitch w:val="variable"/>
    <w:sig w:usb0="E10002FF" w:usb1="5000ECFF" w:usb2="00000021" w:usb3="00000000" w:csb0="0000019F" w:csb1="00000000"/>
  </w:font>
  <w:font w:name="Yu Mincho">
    <w:altName w:val="Yu Gothic"/>
    <w:panose1 w:val="02020400000000000000"/>
    <w:charset w:val="80"/>
    <w:family w:val="roman"/>
    <w:pitch w:val="variable"/>
    <w:sig w:usb0="800002E7" w:usb1="2AC7FCFF" w:usb2="00000012" w:usb3="00000000" w:csb0="0002009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LastResort">
    <w:altName w:val="Times New Roman"/>
    <w:panose1 w:val="020B0604020202020204"/>
    <w:charset w:val="00"/>
    <w:family w:val="auto"/>
    <w:pitch w:val="variable"/>
  </w:font>
  <w:font w:name="PMingLiU">
    <w:altName w:val="新細明體"/>
    <w:panose1 w:val="02020500000000000000"/>
    <w:charset w:val="88"/>
    <w:family w:val="roman"/>
    <w:pitch w:val="variable"/>
    <w:sig w:usb0="A00002FF" w:usb1="28CFFCFA" w:usb2="00000016" w:usb3="00000000" w:csb0="0010000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7"/>
      <w:gridCol w:w="2628"/>
      <w:gridCol w:w="3845"/>
    </w:tblGrid>
    <w:tr w:rsidR="00507002" w:rsidRPr="00507002" w14:paraId="0C3C1961" w14:textId="77777777" w:rsidTr="00962267">
      <w:tc>
        <w:tcPr>
          <w:tcW w:w="2943" w:type="dxa"/>
          <w:shd w:val="clear" w:color="auto" w:fill="auto"/>
        </w:tcPr>
        <w:p w14:paraId="50F00D5F" w14:textId="4F684FA2" w:rsidR="0027239B" w:rsidRPr="00507002" w:rsidRDefault="0027239B" w:rsidP="00084F66">
          <w:pPr>
            <w:pStyle w:val="Footer"/>
            <w:rPr>
              <w:rFonts w:ascii="Lato" w:hAnsi="Lato"/>
              <w:i/>
              <w:iCs/>
              <w:highlight w:val="yellow"/>
            </w:rPr>
          </w:pPr>
          <w:r w:rsidRPr="00507002">
            <w:rPr>
              <w:rFonts w:ascii="Lato" w:hAnsi="Lato"/>
              <w:i/>
              <w:iCs/>
            </w:rPr>
            <w:t xml:space="preserve">Date Approved: </w:t>
          </w:r>
          <w:r w:rsidR="00B52146" w:rsidRPr="00B52146">
            <w:rPr>
              <w:rFonts w:ascii="Lato" w:hAnsi="Lato"/>
              <w:i/>
              <w:iCs/>
              <w:highlight w:val="yellow"/>
            </w:rPr>
            <w:t>2024-08-2</w:t>
          </w:r>
          <w:r w:rsidR="009579CB">
            <w:rPr>
              <w:rFonts w:ascii="Lato" w:hAnsi="Lato"/>
              <w:i/>
              <w:iCs/>
              <w:highlight w:val="yellow"/>
            </w:rPr>
            <w:t>5</w:t>
          </w:r>
        </w:p>
      </w:tc>
      <w:tc>
        <w:tcPr>
          <w:tcW w:w="2694" w:type="dxa"/>
          <w:shd w:val="clear" w:color="auto" w:fill="auto"/>
        </w:tcPr>
        <w:p w14:paraId="243DC3D0" w14:textId="167659D1" w:rsidR="0027239B" w:rsidRPr="00507002" w:rsidRDefault="0027239B" w:rsidP="00084F66">
          <w:pPr>
            <w:pStyle w:val="Footer"/>
            <w:rPr>
              <w:rFonts w:ascii="Lato" w:hAnsi="Lato"/>
              <w:i/>
              <w:iCs/>
              <w:highlight w:val="yellow"/>
            </w:rPr>
          </w:pPr>
          <w:r w:rsidRPr="00507002">
            <w:rPr>
              <w:rFonts w:ascii="Lato" w:hAnsi="Lato"/>
              <w:i/>
              <w:iCs/>
            </w:rPr>
            <w:t>Review Date</w:t>
          </w:r>
          <w:r w:rsidR="00B52146">
            <w:rPr>
              <w:rFonts w:ascii="Lato" w:hAnsi="Lato"/>
              <w:i/>
              <w:iCs/>
            </w:rPr>
            <w:t>/s</w:t>
          </w:r>
          <w:r w:rsidRPr="00507002">
            <w:rPr>
              <w:rFonts w:ascii="Lato" w:hAnsi="Lato"/>
              <w:i/>
              <w:iCs/>
            </w:rPr>
            <w:t xml:space="preserve">: </w:t>
          </w:r>
        </w:p>
      </w:tc>
      <w:tc>
        <w:tcPr>
          <w:tcW w:w="3939" w:type="dxa"/>
          <w:shd w:val="clear" w:color="auto" w:fill="auto"/>
        </w:tcPr>
        <w:p w14:paraId="708DD548" w14:textId="77777777" w:rsidR="0027239B" w:rsidRPr="00507002" w:rsidRDefault="0027239B" w:rsidP="00FB6EB0">
          <w:pPr>
            <w:pStyle w:val="Footer"/>
            <w:rPr>
              <w:rFonts w:ascii="Lato" w:hAnsi="Lato"/>
              <w:i/>
              <w:iCs/>
            </w:rPr>
          </w:pPr>
          <w:r w:rsidRPr="00507002">
            <w:rPr>
              <w:rFonts w:ascii="Lato" w:hAnsi="Lato"/>
              <w:i/>
              <w:iCs/>
            </w:rPr>
            <w:t>Responsible:</w:t>
          </w:r>
          <w:r w:rsidR="00B11D68" w:rsidRPr="00507002">
            <w:rPr>
              <w:rFonts w:ascii="Lato" w:hAnsi="Lato"/>
              <w:i/>
              <w:iCs/>
            </w:rPr>
            <w:t xml:space="preserve"> </w:t>
          </w:r>
          <w:r w:rsidR="00084F66" w:rsidRPr="00507002">
            <w:rPr>
              <w:rFonts w:ascii="Lato" w:hAnsi="Lato"/>
              <w:i/>
              <w:iCs/>
            </w:rPr>
            <w:t>IEA Council</w:t>
          </w:r>
        </w:p>
      </w:tc>
    </w:tr>
  </w:tbl>
  <w:p w14:paraId="78A65934" w14:textId="77777777" w:rsidR="0027239B" w:rsidRPr="00507002" w:rsidRDefault="002723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502D1" w14:textId="77777777" w:rsidR="006F2AFA" w:rsidRDefault="006F2AFA" w:rsidP="00D06051">
      <w:pPr>
        <w:spacing w:after="0" w:line="240" w:lineRule="auto"/>
      </w:pPr>
      <w:r>
        <w:separator/>
      </w:r>
    </w:p>
  </w:footnote>
  <w:footnote w:type="continuationSeparator" w:id="0">
    <w:p w14:paraId="4C06CDE8" w14:textId="77777777" w:rsidR="006F2AFA" w:rsidRDefault="006F2AFA" w:rsidP="00D060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6"/>
      <w:gridCol w:w="3076"/>
      <w:gridCol w:w="3068"/>
    </w:tblGrid>
    <w:tr w:rsidR="00DC0AB0" w:rsidRPr="00507002" w14:paraId="3A523B9E" w14:textId="77777777" w:rsidTr="00291D5A">
      <w:trPr>
        <w:trHeight w:val="1418"/>
      </w:trPr>
      <w:tc>
        <w:tcPr>
          <w:tcW w:w="3192" w:type="dxa"/>
          <w:tcBorders>
            <w:top w:val="nil"/>
            <w:left w:val="nil"/>
            <w:right w:val="nil"/>
          </w:tcBorders>
          <w:shd w:val="clear" w:color="auto" w:fill="auto"/>
        </w:tcPr>
        <w:p w14:paraId="12FA347D" w14:textId="77777777" w:rsidR="00DC0AB0" w:rsidRPr="00507002" w:rsidRDefault="00DC0AB0" w:rsidP="00DC0AB0">
          <w:pPr>
            <w:pStyle w:val="Header"/>
            <w:rPr>
              <w:rFonts w:ascii="Lato" w:hAnsi="Lato"/>
            </w:rPr>
          </w:pPr>
          <w:r>
            <w:rPr>
              <w:rFonts w:ascii="Lato" w:hAnsi="Lato"/>
              <w:noProof/>
            </w:rPr>
            <w:drawing>
              <wp:anchor distT="0" distB="0" distL="114300" distR="114300" simplePos="0" relativeHeight="251660288" behindDoc="0" locked="0" layoutInCell="1" allowOverlap="1" wp14:anchorId="07981829" wp14:editId="70E38368">
                <wp:simplePos x="0" y="0"/>
                <wp:positionH relativeFrom="column">
                  <wp:posOffset>-4445</wp:posOffset>
                </wp:positionH>
                <wp:positionV relativeFrom="paragraph">
                  <wp:posOffset>67829</wp:posOffset>
                </wp:positionV>
                <wp:extent cx="1905000" cy="748146"/>
                <wp:effectExtent l="0" t="0" r="0" b="1270"/>
                <wp:wrapSquare wrapText="bothSides"/>
                <wp:docPr id="2015891063" name="Picture 2"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66535" name="Picture 2" descr="A logo of a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5000" cy="748146"/>
                        </a:xfrm>
                        <a:prstGeom prst="rect">
                          <a:avLst/>
                        </a:prstGeom>
                      </pic:spPr>
                    </pic:pic>
                  </a:graphicData>
                </a:graphic>
                <wp14:sizeRelH relativeFrom="page">
                  <wp14:pctWidth>0</wp14:pctWidth>
                </wp14:sizeRelH>
                <wp14:sizeRelV relativeFrom="page">
                  <wp14:pctHeight>0</wp14:pctHeight>
                </wp14:sizeRelV>
              </wp:anchor>
            </w:drawing>
          </w:r>
        </w:p>
      </w:tc>
      <w:tc>
        <w:tcPr>
          <w:tcW w:w="3192" w:type="dxa"/>
          <w:tcBorders>
            <w:top w:val="nil"/>
            <w:left w:val="nil"/>
            <w:right w:val="nil"/>
          </w:tcBorders>
          <w:shd w:val="clear" w:color="auto" w:fill="auto"/>
        </w:tcPr>
        <w:p w14:paraId="23BC4C5F" w14:textId="77777777" w:rsidR="00DC0AB0" w:rsidRPr="00507002" w:rsidRDefault="00DC0AB0" w:rsidP="00DC0AB0">
          <w:pPr>
            <w:pStyle w:val="Header"/>
            <w:jc w:val="center"/>
            <w:rPr>
              <w:rFonts w:ascii="Lato" w:hAnsi="Lato"/>
              <w:b/>
            </w:rPr>
          </w:pPr>
          <w:r w:rsidRPr="00507002">
            <w:rPr>
              <w:rFonts w:ascii="Lato" w:hAnsi="Lato"/>
              <w:b/>
            </w:rPr>
            <w:t>Operating Procedure</w:t>
          </w:r>
        </w:p>
      </w:tc>
      <w:tc>
        <w:tcPr>
          <w:tcW w:w="3192" w:type="dxa"/>
          <w:tcBorders>
            <w:top w:val="nil"/>
            <w:left w:val="nil"/>
            <w:right w:val="nil"/>
          </w:tcBorders>
          <w:shd w:val="clear" w:color="auto" w:fill="auto"/>
        </w:tcPr>
        <w:p w14:paraId="09CA8B64" w14:textId="77777777" w:rsidR="00DC0AB0" w:rsidRPr="00507002" w:rsidRDefault="00DC0AB0" w:rsidP="00DC0AB0">
          <w:pPr>
            <w:pStyle w:val="Header"/>
            <w:jc w:val="right"/>
            <w:rPr>
              <w:rFonts w:ascii="Lato" w:hAnsi="Lato"/>
            </w:rPr>
          </w:pPr>
          <w:r w:rsidRPr="00507002">
            <w:rPr>
              <w:rFonts w:ascii="Lato" w:hAnsi="Lato"/>
            </w:rPr>
            <w:t xml:space="preserve">Page </w:t>
          </w:r>
          <w:r w:rsidRPr="00507002">
            <w:rPr>
              <w:rFonts w:ascii="Lato" w:hAnsi="Lato"/>
              <w:b/>
            </w:rPr>
            <w:fldChar w:fldCharType="begin"/>
          </w:r>
          <w:r w:rsidRPr="00507002">
            <w:rPr>
              <w:rFonts w:ascii="Lato" w:hAnsi="Lato"/>
              <w:b/>
            </w:rPr>
            <w:instrText xml:space="preserve"> PAGE  \* Arabic  \* MERGEFORMAT </w:instrText>
          </w:r>
          <w:r w:rsidRPr="00507002">
            <w:rPr>
              <w:rFonts w:ascii="Lato" w:hAnsi="Lato"/>
              <w:b/>
            </w:rPr>
            <w:fldChar w:fldCharType="separate"/>
          </w:r>
          <w:r>
            <w:rPr>
              <w:rFonts w:ascii="Lato" w:hAnsi="Lato"/>
              <w:b/>
            </w:rPr>
            <w:t>1</w:t>
          </w:r>
          <w:r w:rsidRPr="00507002">
            <w:rPr>
              <w:rFonts w:ascii="Lato" w:hAnsi="Lato"/>
              <w:b/>
            </w:rPr>
            <w:fldChar w:fldCharType="end"/>
          </w:r>
          <w:r w:rsidRPr="00507002">
            <w:rPr>
              <w:rFonts w:ascii="Lato" w:hAnsi="Lato"/>
            </w:rPr>
            <w:t xml:space="preserve"> of </w:t>
          </w:r>
          <w:r w:rsidRPr="00507002">
            <w:rPr>
              <w:rFonts w:ascii="Lato" w:hAnsi="Lato"/>
              <w:b/>
            </w:rPr>
            <w:fldChar w:fldCharType="begin"/>
          </w:r>
          <w:r w:rsidRPr="00507002">
            <w:rPr>
              <w:rFonts w:ascii="Lato" w:hAnsi="Lato"/>
              <w:b/>
            </w:rPr>
            <w:instrText xml:space="preserve"> NUMPAGES  \* Arabic  \* MERGEFORMAT </w:instrText>
          </w:r>
          <w:r w:rsidRPr="00507002">
            <w:rPr>
              <w:rFonts w:ascii="Lato" w:hAnsi="Lato"/>
              <w:b/>
            </w:rPr>
            <w:fldChar w:fldCharType="separate"/>
          </w:r>
          <w:r>
            <w:rPr>
              <w:rFonts w:ascii="Lato" w:hAnsi="Lato"/>
              <w:b/>
            </w:rPr>
            <w:t>18</w:t>
          </w:r>
          <w:r w:rsidRPr="00507002">
            <w:rPr>
              <w:rFonts w:ascii="Lato" w:hAnsi="Lato"/>
              <w:b/>
            </w:rPr>
            <w:fldChar w:fldCharType="end"/>
          </w:r>
        </w:p>
      </w:tc>
    </w:tr>
    <w:tr w:rsidR="00DC0AB0" w:rsidRPr="00507002" w14:paraId="302342B8" w14:textId="77777777" w:rsidTr="00291D5A">
      <w:tc>
        <w:tcPr>
          <w:tcW w:w="3192" w:type="dxa"/>
          <w:shd w:val="clear" w:color="auto" w:fill="auto"/>
        </w:tcPr>
        <w:p w14:paraId="7FC5F064" w14:textId="77777777" w:rsidR="00DC0AB0" w:rsidRPr="00507002" w:rsidRDefault="00DC0AB0" w:rsidP="00DC0AB0">
          <w:pPr>
            <w:pStyle w:val="Header"/>
            <w:rPr>
              <w:rFonts w:ascii="Lato" w:hAnsi="Lato"/>
            </w:rPr>
          </w:pPr>
        </w:p>
        <w:p w14:paraId="67A41DEB" w14:textId="77777777" w:rsidR="00DC0AB0" w:rsidRPr="00507002" w:rsidRDefault="00DC0AB0" w:rsidP="00DC0AB0">
          <w:pPr>
            <w:pStyle w:val="Header"/>
            <w:rPr>
              <w:rFonts w:ascii="Lato" w:hAnsi="Lato"/>
              <w:noProof/>
              <w:lang w:eastAsia="en-CA"/>
            </w:rPr>
          </w:pPr>
        </w:p>
      </w:tc>
      <w:tc>
        <w:tcPr>
          <w:tcW w:w="3192" w:type="dxa"/>
          <w:shd w:val="clear" w:color="auto" w:fill="auto"/>
        </w:tcPr>
        <w:p w14:paraId="1E1CA84D" w14:textId="77777777" w:rsidR="00DC0AB0" w:rsidRPr="00507002" w:rsidRDefault="00DC0AB0" w:rsidP="00DC0AB0">
          <w:pPr>
            <w:pStyle w:val="Header"/>
            <w:jc w:val="center"/>
            <w:rPr>
              <w:rFonts w:ascii="Lato" w:hAnsi="Lato"/>
              <w:b/>
            </w:rPr>
          </w:pPr>
          <w:r w:rsidRPr="00507002">
            <w:rPr>
              <w:rFonts w:ascii="Lato" w:hAnsi="Lato"/>
              <w:b/>
            </w:rPr>
            <w:t xml:space="preserve">IEA </w:t>
          </w:r>
          <w:r>
            <w:rPr>
              <w:rFonts w:ascii="Lato" w:hAnsi="Lato"/>
              <w:b/>
            </w:rPr>
            <w:t>Executive Committee Members</w:t>
          </w:r>
        </w:p>
      </w:tc>
      <w:tc>
        <w:tcPr>
          <w:tcW w:w="3192" w:type="dxa"/>
          <w:shd w:val="clear" w:color="auto" w:fill="auto"/>
        </w:tcPr>
        <w:p w14:paraId="4C7142FA" w14:textId="7AE2C048" w:rsidR="00DC0AB0" w:rsidRPr="00507002" w:rsidRDefault="00DC0AB0" w:rsidP="00DC0AB0">
          <w:pPr>
            <w:pStyle w:val="Header"/>
            <w:rPr>
              <w:rFonts w:ascii="Lato" w:hAnsi="Lato"/>
            </w:rPr>
          </w:pPr>
          <w:r w:rsidRPr="00507002">
            <w:rPr>
              <w:rFonts w:ascii="Lato" w:hAnsi="Lato"/>
            </w:rPr>
            <w:t xml:space="preserve">Date </w:t>
          </w:r>
          <w:r>
            <w:rPr>
              <w:rFonts w:ascii="Lato" w:hAnsi="Lato"/>
            </w:rPr>
            <w:t xml:space="preserve">last </w:t>
          </w:r>
          <w:r w:rsidRPr="00507002">
            <w:rPr>
              <w:rFonts w:ascii="Lato" w:hAnsi="Lato"/>
            </w:rPr>
            <w:t xml:space="preserve">approved: </w:t>
          </w:r>
          <w:r>
            <w:rPr>
              <w:rFonts w:ascii="Lato" w:hAnsi="Lato"/>
            </w:rPr>
            <w:br/>
          </w:r>
          <w:r w:rsidRPr="009A38B7">
            <w:rPr>
              <w:rFonts w:ascii="Lato" w:hAnsi="Lato"/>
              <w:highlight w:val="yellow"/>
            </w:rPr>
            <w:t>2024-08-2</w:t>
          </w:r>
          <w:r w:rsidR="007E1F62">
            <w:rPr>
              <w:rFonts w:ascii="Lato" w:hAnsi="Lato"/>
            </w:rPr>
            <w:t>5</w:t>
          </w:r>
        </w:p>
      </w:tc>
    </w:tr>
  </w:tbl>
  <w:p w14:paraId="742E977B" w14:textId="77777777" w:rsidR="00DC0AB0" w:rsidRDefault="00DC0A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5040C"/>
    <w:lvl w:ilvl="0">
      <w:start w:val="1"/>
      <w:numFmt w:val="bullet"/>
      <w:pStyle w:val="Heading9"/>
      <w:lvlText w:val=""/>
      <w:lvlJc w:val="left"/>
      <w:pPr>
        <w:tabs>
          <w:tab w:val="num" w:pos="360"/>
        </w:tabs>
        <w:ind w:left="360" w:hanging="360"/>
      </w:pPr>
      <w:rPr>
        <w:rFonts w:ascii="Wingdings" w:hAnsi="Wingdings" w:hint="default"/>
      </w:rPr>
    </w:lvl>
  </w:abstractNum>
  <w:abstractNum w:abstractNumId="1" w15:restartNumberingAfterBreak="0">
    <w:nsid w:val="00000018"/>
    <w:multiLevelType w:val="singleLevel"/>
    <w:tmpl w:val="0005040C"/>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2C27AD1"/>
    <w:multiLevelType w:val="multilevel"/>
    <w:tmpl w:val="10B07A36"/>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3592563"/>
    <w:multiLevelType w:val="hybridMultilevel"/>
    <w:tmpl w:val="FE9C6550"/>
    <w:lvl w:ilvl="0" w:tplc="0409000B">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 w15:restartNumberingAfterBreak="0">
    <w:nsid w:val="046F4104"/>
    <w:multiLevelType w:val="multilevel"/>
    <w:tmpl w:val="D3864532"/>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7434083"/>
    <w:multiLevelType w:val="hybridMultilevel"/>
    <w:tmpl w:val="A04E3F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9D97747"/>
    <w:multiLevelType w:val="hybridMultilevel"/>
    <w:tmpl w:val="AB6869B6"/>
    <w:lvl w:ilvl="0" w:tplc="EF005542">
      <w:numFmt w:val="bullet"/>
      <w:lvlText w:val="-"/>
      <w:lvlJc w:val="left"/>
      <w:pPr>
        <w:ind w:left="420" w:hanging="420"/>
      </w:pPr>
      <w:rPr>
        <w:rFonts w:ascii="Arial" w:eastAsia="Times New Roman" w:hAnsi="Arial" w:cs="Arial" w:hint="default"/>
      </w:rPr>
    </w:lvl>
    <w:lvl w:ilvl="1" w:tplc="3560026A">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61832EC"/>
    <w:multiLevelType w:val="hybridMultilevel"/>
    <w:tmpl w:val="95BA75D8"/>
    <w:lvl w:ilvl="0" w:tplc="3CA4DB46">
      <w:start w:val="1"/>
      <w:numFmt w:val="decimal"/>
      <w:lvlText w:val="%1."/>
      <w:lvlJc w:val="left"/>
      <w:pPr>
        <w:ind w:left="440" w:hanging="440"/>
      </w:pPr>
      <w:rPr>
        <w:rFonts w:ascii="Calibri" w:hAnsi="Calibri" w:cs="Times New Roman" w:hint="default"/>
        <w:b/>
        <w:color w:val="000000"/>
        <w:sz w:val="20"/>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8" w15:restartNumberingAfterBreak="0">
    <w:nsid w:val="2DFC579E"/>
    <w:multiLevelType w:val="multilevel"/>
    <w:tmpl w:val="8B384954"/>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E983BC2"/>
    <w:multiLevelType w:val="hybridMultilevel"/>
    <w:tmpl w:val="247ABD1E"/>
    <w:lvl w:ilvl="0" w:tplc="E2B4C168">
      <w:start w:val="1"/>
      <w:numFmt w:val="decimal"/>
      <w:lvlText w:val="%1."/>
      <w:lvlJc w:val="left"/>
      <w:pPr>
        <w:ind w:left="900" w:hanging="480"/>
      </w:pPr>
      <w:rPr>
        <w:rFonts w:ascii="Calibri" w:eastAsia="Calibri" w:hAnsi="Calibri" w:cs="Times New Roman"/>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38166BCA"/>
    <w:multiLevelType w:val="hybridMultilevel"/>
    <w:tmpl w:val="C71C2FAE"/>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C1D67F4"/>
    <w:multiLevelType w:val="hybridMultilevel"/>
    <w:tmpl w:val="88BE8060"/>
    <w:lvl w:ilvl="0" w:tplc="00000000">
      <w:start w:val="3"/>
      <w:numFmt w:val="bullet"/>
      <w:lvlText w:val="-"/>
      <w:lvlJc w:val="left"/>
      <w:pPr>
        <w:ind w:left="1320" w:hanging="420"/>
      </w:pPr>
      <w:rPr>
        <w:rFonts w:ascii="Times New Roman" w:hAnsi="Times New Roman" w:hint="default"/>
      </w:rPr>
    </w:lvl>
    <w:lvl w:ilvl="1" w:tplc="0409000B" w:tentative="1">
      <w:start w:val="1"/>
      <w:numFmt w:val="bullet"/>
      <w:lvlText w:val=""/>
      <w:lvlJc w:val="left"/>
      <w:pPr>
        <w:ind w:left="1740" w:hanging="420"/>
      </w:pPr>
      <w:rPr>
        <w:rFonts w:ascii="Wingdings" w:hAnsi="Wingdings" w:hint="default"/>
      </w:rPr>
    </w:lvl>
    <w:lvl w:ilvl="2" w:tplc="0409000D" w:tentative="1">
      <w:start w:val="1"/>
      <w:numFmt w:val="bullet"/>
      <w:lvlText w:val=""/>
      <w:lvlJc w:val="left"/>
      <w:pPr>
        <w:ind w:left="2160" w:hanging="420"/>
      </w:pPr>
      <w:rPr>
        <w:rFonts w:ascii="Wingdings" w:hAnsi="Wingdings" w:hint="default"/>
      </w:rPr>
    </w:lvl>
    <w:lvl w:ilvl="3" w:tplc="04090001" w:tentative="1">
      <w:start w:val="1"/>
      <w:numFmt w:val="bullet"/>
      <w:lvlText w:val=""/>
      <w:lvlJc w:val="left"/>
      <w:pPr>
        <w:ind w:left="2580" w:hanging="420"/>
      </w:pPr>
      <w:rPr>
        <w:rFonts w:ascii="Wingdings" w:hAnsi="Wingdings" w:hint="default"/>
      </w:rPr>
    </w:lvl>
    <w:lvl w:ilvl="4" w:tplc="0409000B" w:tentative="1">
      <w:start w:val="1"/>
      <w:numFmt w:val="bullet"/>
      <w:lvlText w:val=""/>
      <w:lvlJc w:val="left"/>
      <w:pPr>
        <w:ind w:left="3000" w:hanging="420"/>
      </w:pPr>
      <w:rPr>
        <w:rFonts w:ascii="Wingdings" w:hAnsi="Wingdings" w:hint="default"/>
      </w:rPr>
    </w:lvl>
    <w:lvl w:ilvl="5" w:tplc="0409000D" w:tentative="1">
      <w:start w:val="1"/>
      <w:numFmt w:val="bullet"/>
      <w:lvlText w:val=""/>
      <w:lvlJc w:val="left"/>
      <w:pPr>
        <w:ind w:left="3420" w:hanging="420"/>
      </w:pPr>
      <w:rPr>
        <w:rFonts w:ascii="Wingdings" w:hAnsi="Wingdings" w:hint="default"/>
      </w:rPr>
    </w:lvl>
    <w:lvl w:ilvl="6" w:tplc="04090001" w:tentative="1">
      <w:start w:val="1"/>
      <w:numFmt w:val="bullet"/>
      <w:lvlText w:val=""/>
      <w:lvlJc w:val="left"/>
      <w:pPr>
        <w:ind w:left="3840" w:hanging="420"/>
      </w:pPr>
      <w:rPr>
        <w:rFonts w:ascii="Wingdings" w:hAnsi="Wingdings" w:hint="default"/>
      </w:rPr>
    </w:lvl>
    <w:lvl w:ilvl="7" w:tplc="0409000B" w:tentative="1">
      <w:start w:val="1"/>
      <w:numFmt w:val="bullet"/>
      <w:lvlText w:val=""/>
      <w:lvlJc w:val="left"/>
      <w:pPr>
        <w:ind w:left="4260" w:hanging="420"/>
      </w:pPr>
      <w:rPr>
        <w:rFonts w:ascii="Wingdings" w:hAnsi="Wingdings" w:hint="default"/>
      </w:rPr>
    </w:lvl>
    <w:lvl w:ilvl="8" w:tplc="0409000D" w:tentative="1">
      <w:start w:val="1"/>
      <w:numFmt w:val="bullet"/>
      <w:lvlText w:val=""/>
      <w:lvlJc w:val="left"/>
      <w:pPr>
        <w:ind w:left="4680" w:hanging="420"/>
      </w:pPr>
      <w:rPr>
        <w:rFonts w:ascii="Wingdings" w:hAnsi="Wingdings" w:hint="default"/>
      </w:rPr>
    </w:lvl>
  </w:abstractNum>
  <w:abstractNum w:abstractNumId="12" w15:restartNumberingAfterBreak="0">
    <w:nsid w:val="3D2D3325"/>
    <w:multiLevelType w:val="hybridMultilevel"/>
    <w:tmpl w:val="B0E4CC6A"/>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3" w15:restartNumberingAfterBreak="0">
    <w:nsid w:val="3D9C53BB"/>
    <w:multiLevelType w:val="hybridMultilevel"/>
    <w:tmpl w:val="E30C08A2"/>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4" w15:restartNumberingAfterBreak="0">
    <w:nsid w:val="403578EF"/>
    <w:multiLevelType w:val="hybridMultilevel"/>
    <w:tmpl w:val="777C3464"/>
    <w:lvl w:ilvl="0" w:tplc="11068D62">
      <w:start w:val="1"/>
      <w:numFmt w:val="decimal"/>
      <w:lvlText w:val="%1."/>
      <w:lvlJc w:val="left"/>
      <w:pPr>
        <w:ind w:left="690" w:hanging="48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411335C3"/>
    <w:multiLevelType w:val="multilevel"/>
    <w:tmpl w:val="6BC28CB6"/>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1813C3D"/>
    <w:multiLevelType w:val="hybridMultilevel"/>
    <w:tmpl w:val="7FD0E90E"/>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7" w15:restartNumberingAfterBreak="0">
    <w:nsid w:val="46641C9E"/>
    <w:multiLevelType w:val="hybridMultilevel"/>
    <w:tmpl w:val="2304BEE2"/>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8" w15:restartNumberingAfterBreak="0">
    <w:nsid w:val="51CE13D9"/>
    <w:multiLevelType w:val="hybridMultilevel"/>
    <w:tmpl w:val="5DA87A30"/>
    <w:lvl w:ilvl="0" w:tplc="EF005542">
      <w:numFmt w:val="bullet"/>
      <w:lvlText w:val="-"/>
      <w:lvlJc w:val="left"/>
      <w:pPr>
        <w:ind w:left="840" w:hanging="420"/>
      </w:pPr>
      <w:rPr>
        <w:rFonts w:ascii="Arial" w:eastAsia="Times New Roman"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9" w15:restartNumberingAfterBreak="0">
    <w:nsid w:val="57367270"/>
    <w:multiLevelType w:val="hybridMultilevel"/>
    <w:tmpl w:val="985A43E6"/>
    <w:lvl w:ilvl="0" w:tplc="EF005542">
      <w:numFmt w:val="bullet"/>
      <w:lvlText w:val="-"/>
      <w:lvlJc w:val="left"/>
      <w:pPr>
        <w:ind w:left="840" w:hanging="420"/>
      </w:pPr>
      <w:rPr>
        <w:rFonts w:ascii="Arial" w:eastAsia="Times New Roman"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0" w15:restartNumberingAfterBreak="0">
    <w:nsid w:val="59351DBD"/>
    <w:multiLevelType w:val="hybridMultilevel"/>
    <w:tmpl w:val="4F1A0D40"/>
    <w:lvl w:ilvl="0" w:tplc="EF005542">
      <w:numFmt w:val="bullet"/>
      <w:lvlText w:val="-"/>
      <w:lvlJc w:val="left"/>
      <w:pPr>
        <w:ind w:left="840" w:hanging="420"/>
      </w:pPr>
      <w:rPr>
        <w:rFonts w:ascii="Arial" w:eastAsia="Times New Roman"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1" w15:restartNumberingAfterBreak="0">
    <w:nsid w:val="59654197"/>
    <w:multiLevelType w:val="hybridMultilevel"/>
    <w:tmpl w:val="092EA5C0"/>
    <w:lvl w:ilvl="0" w:tplc="E71A847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5E691CB4"/>
    <w:multiLevelType w:val="hybridMultilevel"/>
    <w:tmpl w:val="28CA2622"/>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3" w15:restartNumberingAfterBreak="0">
    <w:nsid w:val="66F222E0"/>
    <w:multiLevelType w:val="multilevel"/>
    <w:tmpl w:val="822661AC"/>
    <w:lvl w:ilvl="0">
      <w:start w:val="1"/>
      <w:numFmt w:val="decimal"/>
      <w:lvlText w:val="%1."/>
      <w:lvlJc w:val="left"/>
      <w:pPr>
        <w:ind w:left="900" w:hanging="480"/>
      </w:pPr>
      <w:rPr>
        <w:rFonts w:hint="eastAsia"/>
      </w:rPr>
    </w:lvl>
    <w:lvl w:ilvl="1">
      <w:start w:val="5"/>
      <w:numFmt w:val="decimal"/>
      <w:isLgl/>
      <w:lvlText w:val="%1.%2"/>
      <w:lvlJc w:val="left"/>
      <w:pPr>
        <w:ind w:left="880" w:hanging="460"/>
      </w:pPr>
      <w:rPr>
        <w:rFonts w:hint="default"/>
      </w:rPr>
    </w:lvl>
    <w:lvl w:ilvl="2">
      <w:start w:val="3"/>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140" w:hanging="72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500" w:hanging="108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1860" w:hanging="1440"/>
      </w:pPr>
      <w:rPr>
        <w:rFonts w:hint="default"/>
      </w:rPr>
    </w:lvl>
  </w:abstractNum>
  <w:abstractNum w:abstractNumId="24" w15:restartNumberingAfterBreak="0">
    <w:nsid w:val="6C762AFD"/>
    <w:multiLevelType w:val="hybridMultilevel"/>
    <w:tmpl w:val="092E6440"/>
    <w:lvl w:ilvl="0" w:tplc="EF005542">
      <w:numFmt w:val="bullet"/>
      <w:lvlText w:val="-"/>
      <w:lvlJc w:val="left"/>
      <w:pPr>
        <w:ind w:left="840" w:hanging="420"/>
      </w:pPr>
      <w:rPr>
        <w:rFonts w:ascii="Arial" w:eastAsia="Times New Roman"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5" w15:restartNumberingAfterBreak="0">
    <w:nsid w:val="6F6079E0"/>
    <w:multiLevelType w:val="hybridMultilevel"/>
    <w:tmpl w:val="AD56679C"/>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6" w15:restartNumberingAfterBreak="0">
    <w:nsid w:val="72C428F1"/>
    <w:multiLevelType w:val="hybridMultilevel"/>
    <w:tmpl w:val="894A3D38"/>
    <w:lvl w:ilvl="0" w:tplc="1FB0F37C">
      <w:start w:val="3"/>
      <w:numFmt w:val="bullet"/>
      <w:lvlText w:val="-"/>
      <w:lvlJc w:val="left"/>
      <w:pPr>
        <w:ind w:left="360" w:hanging="360"/>
      </w:pPr>
      <w:rPr>
        <w:rFonts w:ascii="Lato" w:eastAsia="Yu Mincho" w:hAnsi="Lato" w:cs="Calibri"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7" w15:restartNumberingAfterBreak="0">
    <w:nsid w:val="749E0F87"/>
    <w:multiLevelType w:val="hybridMultilevel"/>
    <w:tmpl w:val="01FED9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7DBB47E1"/>
    <w:multiLevelType w:val="hybridMultilevel"/>
    <w:tmpl w:val="3BE401F6"/>
    <w:lvl w:ilvl="0" w:tplc="1009000F">
      <w:start w:val="1"/>
      <w:numFmt w:val="decimal"/>
      <w:lvlText w:val="%1."/>
      <w:lvlJc w:val="left"/>
      <w:pPr>
        <w:ind w:left="690" w:hanging="48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914126830">
    <w:abstractNumId w:val="18"/>
  </w:num>
  <w:num w:numId="2" w16cid:durableId="1034961596">
    <w:abstractNumId w:val="19"/>
  </w:num>
  <w:num w:numId="3" w16cid:durableId="1847403684">
    <w:abstractNumId w:val="27"/>
  </w:num>
  <w:num w:numId="4" w16cid:durableId="1712804324">
    <w:abstractNumId w:val="24"/>
  </w:num>
  <w:num w:numId="5" w16cid:durableId="1546025471">
    <w:abstractNumId w:val="20"/>
  </w:num>
  <w:num w:numId="6" w16cid:durableId="191384221">
    <w:abstractNumId w:val="21"/>
  </w:num>
  <w:num w:numId="7" w16cid:durableId="518156720">
    <w:abstractNumId w:val="2"/>
  </w:num>
  <w:num w:numId="8" w16cid:durableId="1148209516">
    <w:abstractNumId w:val="6"/>
  </w:num>
  <w:num w:numId="9" w16cid:durableId="131942767">
    <w:abstractNumId w:val="14"/>
  </w:num>
  <w:num w:numId="10" w16cid:durableId="1559121422">
    <w:abstractNumId w:val="28"/>
  </w:num>
  <w:num w:numId="11" w16cid:durableId="1062945409">
    <w:abstractNumId w:val="12"/>
  </w:num>
  <w:num w:numId="12" w16cid:durableId="450057979">
    <w:abstractNumId w:val="22"/>
  </w:num>
  <w:num w:numId="13" w16cid:durableId="707071462">
    <w:abstractNumId w:val="17"/>
  </w:num>
  <w:num w:numId="14" w16cid:durableId="1785297314">
    <w:abstractNumId w:val="13"/>
  </w:num>
  <w:num w:numId="15" w16cid:durableId="166016801">
    <w:abstractNumId w:val="25"/>
  </w:num>
  <w:num w:numId="16" w16cid:durableId="991181040">
    <w:abstractNumId w:val="23"/>
  </w:num>
  <w:num w:numId="17" w16cid:durableId="433209308">
    <w:abstractNumId w:val="16"/>
  </w:num>
  <w:num w:numId="18" w16cid:durableId="205457968">
    <w:abstractNumId w:val="11"/>
  </w:num>
  <w:num w:numId="19" w16cid:durableId="74088181">
    <w:abstractNumId w:val="9"/>
  </w:num>
  <w:num w:numId="20" w16cid:durableId="1609044220">
    <w:abstractNumId w:val="3"/>
  </w:num>
  <w:num w:numId="21" w16cid:durableId="898637779">
    <w:abstractNumId w:val="7"/>
  </w:num>
  <w:num w:numId="22" w16cid:durableId="1910964639">
    <w:abstractNumId w:val="5"/>
  </w:num>
  <w:num w:numId="23" w16cid:durableId="1659503100">
    <w:abstractNumId w:val="4"/>
  </w:num>
  <w:num w:numId="24" w16cid:durableId="633752886">
    <w:abstractNumId w:val="1"/>
  </w:num>
  <w:num w:numId="25" w16cid:durableId="446584947">
    <w:abstractNumId w:val="0"/>
  </w:num>
  <w:num w:numId="26" w16cid:durableId="957637645">
    <w:abstractNumId w:val="8"/>
  </w:num>
  <w:num w:numId="27" w16cid:durableId="84041209">
    <w:abstractNumId w:val="15"/>
  </w:num>
  <w:num w:numId="28" w16cid:durableId="1588995189">
    <w:abstractNumId w:val="10"/>
  </w:num>
  <w:num w:numId="29" w16cid:durableId="129336459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14"/>
  <w:proofState w:spelling="clean" w:grammar="clean"/>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051"/>
    <w:rsid w:val="00015D99"/>
    <w:rsid w:val="00021DDE"/>
    <w:rsid w:val="0003297F"/>
    <w:rsid w:val="00036A85"/>
    <w:rsid w:val="000406A5"/>
    <w:rsid w:val="000417C5"/>
    <w:rsid w:val="0005500C"/>
    <w:rsid w:val="00061360"/>
    <w:rsid w:val="00063DB7"/>
    <w:rsid w:val="00073D51"/>
    <w:rsid w:val="00083AFA"/>
    <w:rsid w:val="00084232"/>
    <w:rsid w:val="00084F66"/>
    <w:rsid w:val="000A5C07"/>
    <w:rsid w:val="000B0814"/>
    <w:rsid w:val="000B58A0"/>
    <w:rsid w:val="000C20C6"/>
    <w:rsid w:val="000C2931"/>
    <w:rsid w:val="000D6FF8"/>
    <w:rsid w:val="000E299D"/>
    <w:rsid w:val="000E7458"/>
    <w:rsid w:val="000F36C7"/>
    <w:rsid w:val="00101342"/>
    <w:rsid w:val="00116388"/>
    <w:rsid w:val="00120A88"/>
    <w:rsid w:val="0012280B"/>
    <w:rsid w:val="00125E99"/>
    <w:rsid w:val="0013054A"/>
    <w:rsid w:val="00132208"/>
    <w:rsid w:val="00146D81"/>
    <w:rsid w:val="00147D3B"/>
    <w:rsid w:val="00155E0D"/>
    <w:rsid w:val="00163BB6"/>
    <w:rsid w:val="00174238"/>
    <w:rsid w:val="001744F6"/>
    <w:rsid w:val="00175FAD"/>
    <w:rsid w:val="00176473"/>
    <w:rsid w:val="001775A0"/>
    <w:rsid w:val="00180E92"/>
    <w:rsid w:val="001826C2"/>
    <w:rsid w:val="00183EF0"/>
    <w:rsid w:val="00185023"/>
    <w:rsid w:val="00185782"/>
    <w:rsid w:val="00187B79"/>
    <w:rsid w:val="001A3BE3"/>
    <w:rsid w:val="001A52D8"/>
    <w:rsid w:val="001B5916"/>
    <w:rsid w:val="001B5BFB"/>
    <w:rsid w:val="001C50E4"/>
    <w:rsid w:val="001D0C1A"/>
    <w:rsid w:val="001F33EC"/>
    <w:rsid w:val="001F74BB"/>
    <w:rsid w:val="002004C1"/>
    <w:rsid w:val="00211B45"/>
    <w:rsid w:val="0022799C"/>
    <w:rsid w:val="00231165"/>
    <w:rsid w:val="00250697"/>
    <w:rsid w:val="00272310"/>
    <w:rsid w:val="0027239B"/>
    <w:rsid w:val="00272F5D"/>
    <w:rsid w:val="002921FC"/>
    <w:rsid w:val="002A1E2B"/>
    <w:rsid w:val="002B0E4E"/>
    <w:rsid w:val="002D6A43"/>
    <w:rsid w:val="002E48D4"/>
    <w:rsid w:val="00300DA6"/>
    <w:rsid w:val="00301799"/>
    <w:rsid w:val="00316D11"/>
    <w:rsid w:val="003238E4"/>
    <w:rsid w:val="003271D9"/>
    <w:rsid w:val="00331C6D"/>
    <w:rsid w:val="00333643"/>
    <w:rsid w:val="00335BB6"/>
    <w:rsid w:val="00336F2A"/>
    <w:rsid w:val="003405BB"/>
    <w:rsid w:val="00341075"/>
    <w:rsid w:val="00346E72"/>
    <w:rsid w:val="00355214"/>
    <w:rsid w:val="00366DC5"/>
    <w:rsid w:val="00376C96"/>
    <w:rsid w:val="00376CAF"/>
    <w:rsid w:val="00380483"/>
    <w:rsid w:val="00380D73"/>
    <w:rsid w:val="0038478C"/>
    <w:rsid w:val="00386CD8"/>
    <w:rsid w:val="00394838"/>
    <w:rsid w:val="003959BA"/>
    <w:rsid w:val="00397E44"/>
    <w:rsid w:val="003A5BF1"/>
    <w:rsid w:val="003A7F0E"/>
    <w:rsid w:val="003C703D"/>
    <w:rsid w:val="003D05E1"/>
    <w:rsid w:val="003D0EEA"/>
    <w:rsid w:val="003D1B02"/>
    <w:rsid w:val="003E0E28"/>
    <w:rsid w:val="003E3988"/>
    <w:rsid w:val="003F39FB"/>
    <w:rsid w:val="003F5832"/>
    <w:rsid w:val="003F73A2"/>
    <w:rsid w:val="00416BA4"/>
    <w:rsid w:val="0042078B"/>
    <w:rsid w:val="00423550"/>
    <w:rsid w:val="00427150"/>
    <w:rsid w:val="00427B1E"/>
    <w:rsid w:val="00434813"/>
    <w:rsid w:val="00435B81"/>
    <w:rsid w:val="00437F13"/>
    <w:rsid w:val="00446339"/>
    <w:rsid w:val="00453931"/>
    <w:rsid w:val="00462D88"/>
    <w:rsid w:val="004709D0"/>
    <w:rsid w:val="004865D4"/>
    <w:rsid w:val="004957D0"/>
    <w:rsid w:val="004A67D2"/>
    <w:rsid w:val="004A7C06"/>
    <w:rsid w:val="004B76ED"/>
    <w:rsid w:val="004B78D5"/>
    <w:rsid w:val="004B7A4B"/>
    <w:rsid w:val="004C0B31"/>
    <w:rsid w:val="004C1E15"/>
    <w:rsid w:val="004F52B2"/>
    <w:rsid w:val="005006AF"/>
    <w:rsid w:val="00507002"/>
    <w:rsid w:val="00513BC0"/>
    <w:rsid w:val="00517423"/>
    <w:rsid w:val="00526291"/>
    <w:rsid w:val="00536957"/>
    <w:rsid w:val="005418BF"/>
    <w:rsid w:val="00546BA4"/>
    <w:rsid w:val="00560632"/>
    <w:rsid w:val="005707D8"/>
    <w:rsid w:val="00570DE1"/>
    <w:rsid w:val="00575F7A"/>
    <w:rsid w:val="00594081"/>
    <w:rsid w:val="005A699B"/>
    <w:rsid w:val="005B2183"/>
    <w:rsid w:val="005B2FEC"/>
    <w:rsid w:val="005B6E4F"/>
    <w:rsid w:val="005C7B69"/>
    <w:rsid w:val="005D55D9"/>
    <w:rsid w:val="005E3128"/>
    <w:rsid w:val="005F06C8"/>
    <w:rsid w:val="005F5DAD"/>
    <w:rsid w:val="005F5E1D"/>
    <w:rsid w:val="005F7562"/>
    <w:rsid w:val="005F7F74"/>
    <w:rsid w:val="0062323B"/>
    <w:rsid w:val="00641C38"/>
    <w:rsid w:val="00645EE5"/>
    <w:rsid w:val="0066319E"/>
    <w:rsid w:val="0066640B"/>
    <w:rsid w:val="006703B8"/>
    <w:rsid w:val="0068122A"/>
    <w:rsid w:val="0068767B"/>
    <w:rsid w:val="00690A5E"/>
    <w:rsid w:val="006A00FC"/>
    <w:rsid w:val="006C3195"/>
    <w:rsid w:val="006D26FA"/>
    <w:rsid w:val="006E5609"/>
    <w:rsid w:val="006E5D70"/>
    <w:rsid w:val="006F2AFA"/>
    <w:rsid w:val="006F7384"/>
    <w:rsid w:val="007130AA"/>
    <w:rsid w:val="0073528B"/>
    <w:rsid w:val="00751567"/>
    <w:rsid w:val="007528E3"/>
    <w:rsid w:val="007626B8"/>
    <w:rsid w:val="00764BA5"/>
    <w:rsid w:val="00774315"/>
    <w:rsid w:val="0077621E"/>
    <w:rsid w:val="007813D5"/>
    <w:rsid w:val="007974F1"/>
    <w:rsid w:val="007B0EFC"/>
    <w:rsid w:val="007B1872"/>
    <w:rsid w:val="007B6162"/>
    <w:rsid w:val="007B6560"/>
    <w:rsid w:val="007E1F62"/>
    <w:rsid w:val="007E587A"/>
    <w:rsid w:val="007F20C6"/>
    <w:rsid w:val="007F34B6"/>
    <w:rsid w:val="007F7DF8"/>
    <w:rsid w:val="00802970"/>
    <w:rsid w:val="00804753"/>
    <w:rsid w:val="00806CB0"/>
    <w:rsid w:val="0081023A"/>
    <w:rsid w:val="00820701"/>
    <w:rsid w:val="00820871"/>
    <w:rsid w:val="00823A07"/>
    <w:rsid w:val="00823D38"/>
    <w:rsid w:val="00832690"/>
    <w:rsid w:val="00834858"/>
    <w:rsid w:val="008356A6"/>
    <w:rsid w:val="008365CF"/>
    <w:rsid w:val="00837661"/>
    <w:rsid w:val="008431C5"/>
    <w:rsid w:val="00860A21"/>
    <w:rsid w:val="00865B86"/>
    <w:rsid w:val="00870561"/>
    <w:rsid w:val="008739EB"/>
    <w:rsid w:val="00875BC0"/>
    <w:rsid w:val="0087731B"/>
    <w:rsid w:val="008864C3"/>
    <w:rsid w:val="00894E88"/>
    <w:rsid w:val="008C6160"/>
    <w:rsid w:val="008D3DA6"/>
    <w:rsid w:val="00914480"/>
    <w:rsid w:val="009155F4"/>
    <w:rsid w:val="009211AC"/>
    <w:rsid w:val="00926C97"/>
    <w:rsid w:val="00937C64"/>
    <w:rsid w:val="00943456"/>
    <w:rsid w:val="009579CB"/>
    <w:rsid w:val="00961D28"/>
    <w:rsid w:val="00962267"/>
    <w:rsid w:val="00963895"/>
    <w:rsid w:val="0097276A"/>
    <w:rsid w:val="00995FB6"/>
    <w:rsid w:val="009A38B7"/>
    <w:rsid w:val="009A4DD2"/>
    <w:rsid w:val="009A6F92"/>
    <w:rsid w:val="009B0717"/>
    <w:rsid w:val="009D49C0"/>
    <w:rsid w:val="009F2AF7"/>
    <w:rsid w:val="009F2E63"/>
    <w:rsid w:val="009F686F"/>
    <w:rsid w:val="009F6B3C"/>
    <w:rsid w:val="00A13B62"/>
    <w:rsid w:val="00A25879"/>
    <w:rsid w:val="00A3358A"/>
    <w:rsid w:val="00A352D6"/>
    <w:rsid w:val="00A40BBA"/>
    <w:rsid w:val="00A41ACF"/>
    <w:rsid w:val="00A4273E"/>
    <w:rsid w:val="00A462BF"/>
    <w:rsid w:val="00A4674C"/>
    <w:rsid w:val="00A52DA2"/>
    <w:rsid w:val="00A56EE7"/>
    <w:rsid w:val="00A608FF"/>
    <w:rsid w:val="00A611BC"/>
    <w:rsid w:val="00A61316"/>
    <w:rsid w:val="00A71675"/>
    <w:rsid w:val="00A72754"/>
    <w:rsid w:val="00A8301F"/>
    <w:rsid w:val="00A861A2"/>
    <w:rsid w:val="00A96376"/>
    <w:rsid w:val="00AC6B9F"/>
    <w:rsid w:val="00AD05CC"/>
    <w:rsid w:val="00AD6C72"/>
    <w:rsid w:val="00AE57DA"/>
    <w:rsid w:val="00AF59CE"/>
    <w:rsid w:val="00B003A7"/>
    <w:rsid w:val="00B017BB"/>
    <w:rsid w:val="00B030BC"/>
    <w:rsid w:val="00B11D68"/>
    <w:rsid w:val="00B17CDC"/>
    <w:rsid w:val="00B226B6"/>
    <w:rsid w:val="00B22DB7"/>
    <w:rsid w:val="00B26331"/>
    <w:rsid w:val="00B4539B"/>
    <w:rsid w:val="00B52146"/>
    <w:rsid w:val="00B53A13"/>
    <w:rsid w:val="00B61927"/>
    <w:rsid w:val="00B66B54"/>
    <w:rsid w:val="00B70A1E"/>
    <w:rsid w:val="00B719D1"/>
    <w:rsid w:val="00B76744"/>
    <w:rsid w:val="00B81EF3"/>
    <w:rsid w:val="00B82E88"/>
    <w:rsid w:val="00B83CE9"/>
    <w:rsid w:val="00B963EB"/>
    <w:rsid w:val="00BB05A0"/>
    <w:rsid w:val="00BB37B1"/>
    <w:rsid w:val="00BC1FD1"/>
    <w:rsid w:val="00BC29E7"/>
    <w:rsid w:val="00BE4E36"/>
    <w:rsid w:val="00BE58C8"/>
    <w:rsid w:val="00BF3DA6"/>
    <w:rsid w:val="00BF4ADC"/>
    <w:rsid w:val="00BF680B"/>
    <w:rsid w:val="00C00C7A"/>
    <w:rsid w:val="00C06A5A"/>
    <w:rsid w:val="00C246AF"/>
    <w:rsid w:val="00C61C54"/>
    <w:rsid w:val="00C6210C"/>
    <w:rsid w:val="00C76D9D"/>
    <w:rsid w:val="00C869A2"/>
    <w:rsid w:val="00C8777B"/>
    <w:rsid w:val="00C90203"/>
    <w:rsid w:val="00C941C0"/>
    <w:rsid w:val="00CA6120"/>
    <w:rsid w:val="00CB2B3E"/>
    <w:rsid w:val="00CB45FD"/>
    <w:rsid w:val="00CB7502"/>
    <w:rsid w:val="00CC1257"/>
    <w:rsid w:val="00CF0E6C"/>
    <w:rsid w:val="00CF7494"/>
    <w:rsid w:val="00D01E45"/>
    <w:rsid w:val="00D06051"/>
    <w:rsid w:val="00D06984"/>
    <w:rsid w:val="00D1209D"/>
    <w:rsid w:val="00D122F3"/>
    <w:rsid w:val="00D12922"/>
    <w:rsid w:val="00D13D9C"/>
    <w:rsid w:val="00D14E5C"/>
    <w:rsid w:val="00D20DEE"/>
    <w:rsid w:val="00D23A0F"/>
    <w:rsid w:val="00D44F81"/>
    <w:rsid w:val="00D518D0"/>
    <w:rsid w:val="00D67AFC"/>
    <w:rsid w:val="00D7002B"/>
    <w:rsid w:val="00D76A58"/>
    <w:rsid w:val="00D82331"/>
    <w:rsid w:val="00D84630"/>
    <w:rsid w:val="00D84AFF"/>
    <w:rsid w:val="00D92391"/>
    <w:rsid w:val="00D95CD7"/>
    <w:rsid w:val="00DA39A2"/>
    <w:rsid w:val="00DA7306"/>
    <w:rsid w:val="00DB352C"/>
    <w:rsid w:val="00DC0AB0"/>
    <w:rsid w:val="00DC6DA9"/>
    <w:rsid w:val="00DD6DA1"/>
    <w:rsid w:val="00DE009F"/>
    <w:rsid w:val="00DE76EE"/>
    <w:rsid w:val="00DF3652"/>
    <w:rsid w:val="00DF5A2C"/>
    <w:rsid w:val="00E00EBB"/>
    <w:rsid w:val="00E03FE4"/>
    <w:rsid w:val="00E045C9"/>
    <w:rsid w:val="00E15142"/>
    <w:rsid w:val="00E20C4A"/>
    <w:rsid w:val="00E213D9"/>
    <w:rsid w:val="00E36669"/>
    <w:rsid w:val="00E37D12"/>
    <w:rsid w:val="00E4012C"/>
    <w:rsid w:val="00E51433"/>
    <w:rsid w:val="00E56374"/>
    <w:rsid w:val="00E579D7"/>
    <w:rsid w:val="00E631E8"/>
    <w:rsid w:val="00E8772A"/>
    <w:rsid w:val="00E94F27"/>
    <w:rsid w:val="00EA158E"/>
    <w:rsid w:val="00EA7A92"/>
    <w:rsid w:val="00ED6BC2"/>
    <w:rsid w:val="00EF46B2"/>
    <w:rsid w:val="00EF7164"/>
    <w:rsid w:val="00F02ACA"/>
    <w:rsid w:val="00F137F1"/>
    <w:rsid w:val="00F163A3"/>
    <w:rsid w:val="00F16A08"/>
    <w:rsid w:val="00F333CE"/>
    <w:rsid w:val="00F3437E"/>
    <w:rsid w:val="00F44807"/>
    <w:rsid w:val="00F52703"/>
    <w:rsid w:val="00F5278C"/>
    <w:rsid w:val="00F52792"/>
    <w:rsid w:val="00F562CA"/>
    <w:rsid w:val="00F84550"/>
    <w:rsid w:val="00F96DEE"/>
    <w:rsid w:val="00FB6EB0"/>
    <w:rsid w:val="00FF292C"/>
    <w:rsid w:val="00FF2E83"/>
    <w:rsid w:val="00FF4371"/>
    <w:rsid w:val="00FF5C3D"/>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6D10CF3"/>
  <w15:docId w15:val="{35B1B73A-C816-094D-9395-AD7407394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Yu Mincho" w:hAnsi="Calibri" w:cs="Times New Roman"/>
        <w:lang w:val="en-CH"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CA" w:eastAsia="en-US"/>
    </w:rPr>
  </w:style>
  <w:style w:type="paragraph" w:styleId="Heading1">
    <w:name w:val="heading 1"/>
    <w:basedOn w:val="Normal"/>
    <w:next w:val="Normal"/>
    <w:link w:val="Heading1Char"/>
    <w:autoRedefine/>
    <w:qFormat/>
    <w:rsid w:val="00DC0AB0"/>
    <w:pPr>
      <w:pBdr>
        <w:top w:val="single" w:sz="12" w:space="1" w:color="auto"/>
      </w:pBdr>
      <w:autoSpaceDE w:val="0"/>
      <w:autoSpaceDN w:val="0"/>
      <w:spacing w:before="240" w:after="240" w:line="240" w:lineRule="auto"/>
      <w:ind w:left="425" w:hanging="425"/>
      <w:outlineLvl w:val="0"/>
    </w:pPr>
    <w:rPr>
      <w:rFonts w:ascii="Arial" w:eastAsia="Times New Roman" w:hAnsi="Arial"/>
      <w:b/>
      <w:caps/>
      <w:sz w:val="24"/>
      <w:szCs w:val="20"/>
      <w:lang w:val="en-US"/>
    </w:rPr>
  </w:style>
  <w:style w:type="paragraph" w:styleId="Heading2">
    <w:name w:val="heading 2"/>
    <w:basedOn w:val="Normal"/>
    <w:next w:val="Normal"/>
    <w:link w:val="Heading2Char"/>
    <w:autoRedefine/>
    <w:qFormat/>
    <w:rsid w:val="00DC0AB0"/>
    <w:pPr>
      <w:tabs>
        <w:tab w:val="left" w:pos="1276"/>
      </w:tabs>
      <w:autoSpaceDE w:val="0"/>
      <w:autoSpaceDN w:val="0"/>
      <w:spacing w:before="240" w:after="120" w:line="240" w:lineRule="auto"/>
      <w:outlineLvl w:val="1"/>
    </w:pPr>
    <w:rPr>
      <w:rFonts w:ascii="Arial" w:eastAsia="Times New Roman" w:hAnsi="Arial"/>
      <w:b/>
      <w:sz w:val="20"/>
      <w:szCs w:val="20"/>
      <w:lang w:val="en-US"/>
    </w:rPr>
  </w:style>
  <w:style w:type="paragraph" w:styleId="Heading9">
    <w:name w:val="heading 9"/>
    <w:basedOn w:val="Normal"/>
    <w:next w:val="Normal"/>
    <w:link w:val="Heading9Char"/>
    <w:qFormat/>
    <w:rsid w:val="00DC0AB0"/>
    <w:pPr>
      <w:numPr>
        <w:numId w:val="25"/>
      </w:numPr>
      <w:tabs>
        <w:tab w:val="clear" w:pos="360"/>
        <w:tab w:val="num" w:pos="1584"/>
      </w:tabs>
      <w:autoSpaceDE w:val="0"/>
      <w:autoSpaceDN w:val="0"/>
      <w:spacing w:before="240" w:after="60" w:line="240" w:lineRule="auto"/>
      <w:ind w:left="1584" w:hanging="1584"/>
      <w:jc w:val="both"/>
      <w:outlineLvl w:val="8"/>
    </w:pPr>
    <w:rPr>
      <w:rFonts w:ascii="Helvetica" w:eastAsia="Times New Roman" w:hAnsi="Helvetica"/>
      <w:szCs w:val="20"/>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06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051"/>
  </w:style>
  <w:style w:type="paragraph" w:styleId="Footer">
    <w:name w:val="footer"/>
    <w:basedOn w:val="Normal"/>
    <w:link w:val="FooterChar"/>
    <w:uiPriority w:val="99"/>
    <w:unhideWhenUsed/>
    <w:rsid w:val="00D06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051"/>
  </w:style>
  <w:style w:type="paragraph" w:styleId="BalloonText">
    <w:name w:val="Balloon Text"/>
    <w:basedOn w:val="Normal"/>
    <w:link w:val="BalloonTextChar"/>
    <w:uiPriority w:val="99"/>
    <w:semiHidden/>
    <w:unhideWhenUsed/>
    <w:rsid w:val="00D0605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06051"/>
    <w:rPr>
      <w:rFonts w:ascii="Tahoma" w:hAnsi="Tahoma" w:cs="Tahoma"/>
      <w:sz w:val="16"/>
      <w:szCs w:val="16"/>
    </w:rPr>
  </w:style>
  <w:style w:type="table" w:styleId="TableGrid">
    <w:name w:val="Table Grid"/>
    <w:basedOn w:val="TableNormal"/>
    <w:uiPriority w:val="59"/>
    <w:rsid w:val="00D060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777B"/>
    <w:pPr>
      <w:ind w:left="720"/>
      <w:contextualSpacing/>
    </w:pPr>
  </w:style>
  <w:style w:type="character" w:styleId="CommentReference">
    <w:name w:val="annotation reference"/>
    <w:uiPriority w:val="99"/>
    <w:semiHidden/>
    <w:unhideWhenUsed/>
    <w:rsid w:val="00C8777B"/>
    <w:rPr>
      <w:sz w:val="16"/>
      <w:szCs w:val="16"/>
    </w:rPr>
  </w:style>
  <w:style w:type="paragraph" w:styleId="CommentText">
    <w:name w:val="annotation text"/>
    <w:basedOn w:val="Normal"/>
    <w:link w:val="CommentTextChar"/>
    <w:uiPriority w:val="99"/>
    <w:semiHidden/>
    <w:unhideWhenUsed/>
    <w:rsid w:val="00D84AFF"/>
    <w:pPr>
      <w:spacing w:after="0" w:line="240" w:lineRule="auto"/>
    </w:pPr>
    <w:rPr>
      <w:rFonts w:ascii="LastResort" w:eastAsia="PMingLiU" w:hAnsi="LastResort"/>
      <w:sz w:val="20"/>
      <w:szCs w:val="20"/>
      <w:lang w:val="en-US"/>
    </w:rPr>
  </w:style>
  <w:style w:type="character" w:customStyle="1" w:styleId="CommentTextChar">
    <w:name w:val="Comment Text Char"/>
    <w:link w:val="CommentText"/>
    <w:uiPriority w:val="99"/>
    <w:semiHidden/>
    <w:rsid w:val="00D84AFF"/>
    <w:rPr>
      <w:rFonts w:ascii="LastResort" w:eastAsia="PMingLiU" w:hAnsi="LastResort"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F02ACA"/>
    <w:pPr>
      <w:spacing w:after="200" w:line="276" w:lineRule="auto"/>
    </w:pPr>
    <w:rPr>
      <w:rFonts w:ascii="Calibri" w:eastAsia="Calibri" w:hAnsi="Calibri"/>
      <w:b/>
      <w:bCs/>
      <w:lang w:val="en-CA"/>
    </w:rPr>
  </w:style>
  <w:style w:type="character" w:customStyle="1" w:styleId="CommentSubjectChar">
    <w:name w:val="Comment Subject Char"/>
    <w:link w:val="CommentSubject"/>
    <w:uiPriority w:val="99"/>
    <w:semiHidden/>
    <w:rsid w:val="00F02ACA"/>
    <w:rPr>
      <w:rFonts w:ascii="LastResort" w:eastAsia="PMingLiU" w:hAnsi="LastResort" w:cs="Times New Roman"/>
      <w:b/>
      <w:bCs/>
      <w:sz w:val="20"/>
      <w:szCs w:val="20"/>
      <w:lang w:val="en-CA" w:eastAsia="en-US"/>
    </w:rPr>
  </w:style>
  <w:style w:type="paragraph" w:styleId="Revision">
    <w:name w:val="Revision"/>
    <w:hidden/>
    <w:uiPriority w:val="99"/>
    <w:semiHidden/>
    <w:rsid w:val="00147D3B"/>
    <w:rPr>
      <w:sz w:val="22"/>
      <w:szCs w:val="22"/>
      <w:lang w:val="en-CA" w:eastAsia="en-US"/>
    </w:rPr>
  </w:style>
  <w:style w:type="character" w:customStyle="1" w:styleId="hgkelc">
    <w:name w:val="hgkelc"/>
    <w:basedOn w:val="DefaultParagraphFont"/>
    <w:rsid w:val="009A38B7"/>
  </w:style>
  <w:style w:type="paragraph" w:styleId="BodyTextIndent">
    <w:name w:val="Body Text Indent"/>
    <w:basedOn w:val="Normal"/>
    <w:link w:val="BodyTextIndentChar"/>
    <w:rsid w:val="003405BB"/>
    <w:pPr>
      <w:widowControl w:val="0"/>
      <w:tabs>
        <w:tab w:val="left" w:pos="0"/>
        <w:tab w:val="left" w:pos="282"/>
        <w:tab w:val="left" w:pos="720"/>
      </w:tabs>
      <w:suppressAutoHyphens/>
      <w:autoSpaceDE w:val="0"/>
      <w:autoSpaceDN w:val="0"/>
      <w:spacing w:after="0" w:line="226" w:lineRule="auto"/>
      <w:jc w:val="both"/>
    </w:pPr>
    <w:rPr>
      <w:rFonts w:ascii="Courier New" w:eastAsia="Times New Roman" w:hAnsi="Courier New"/>
      <w:sz w:val="24"/>
      <w:szCs w:val="20"/>
      <w:lang w:val="en-US"/>
    </w:rPr>
  </w:style>
  <w:style w:type="character" w:customStyle="1" w:styleId="BodyTextIndentChar">
    <w:name w:val="Body Text Indent Char"/>
    <w:basedOn w:val="DefaultParagraphFont"/>
    <w:link w:val="BodyTextIndent"/>
    <w:rsid w:val="003405BB"/>
    <w:rPr>
      <w:rFonts w:ascii="Courier New" w:eastAsia="Times New Roman" w:hAnsi="Courier New"/>
      <w:sz w:val="24"/>
      <w:lang w:val="en-US" w:eastAsia="en-US"/>
    </w:rPr>
  </w:style>
  <w:style w:type="paragraph" w:styleId="BodyTextIndent2">
    <w:name w:val="Body Text Indent 2"/>
    <w:basedOn w:val="Normal"/>
    <w:link w:val="BodyTextIndent2Char"/>
    <w:rsid w:val="003405BB"/>
    <w:pPr>
      <w:widowControl w:val="0"/>
      <w:tabs>
        <w:tab w:val="left" w:pos="0"/>
        <w:tab w:val="left" w:pos="282"/>
        <w:tab w:val="left" w:pos="720"/>
      </w:tabs>
      <w:suppressAutoHyphens/>
      <w:autoSpaceDE w:val="0"/>
      <w:autoSpaceDN w:val="0"/>
      <w:spacing w:after="0" w:line="226" w:lineRule="auto"/>
      <w:ind w:left="284" w:hanging="284"/>
    </w:pPr>
    <w:rPr>
      <w:rFonts w:ascii="Courier New" w:eastAsia="Times New Roman" w:hAnsi="Courier New"/>
      <w:spacing w:val="-2"/>
      <w:szCs w:val="20"/>
      <w:lang w:val="en-US"/>
    </w:rPr>
  </w:style>
  <w:style w:type="character" w:customStyle="1" w:styleId="BodyTextIndent2Char">
    <w:name w:val="Body Text Indent 2 Char"/>
    <w:basedOn w:val="DefaultParagraphFont"/>
    <w:link w:val="BodyTextIndent2"/>
    <w:rsid w:val="003405BB"/>
    <w:rPr>
      <w:rFonts w:ascii="Courier New" w:eastAsia="Times New Roman" w:hAnsi="Courier New"/>
      <w:spacing w:val="-2"/>
      <w:sz w:val="22"/>
      <w:lang w:val="en-US" w:eastAsia="en-US"/>
    </w:rPr>
  </w:style>
  <w:style w:type="character" w:customStyle="1" w:styleId="Heading1Char">
    <w:name w:val="Heading 1 Char"/>
    <w:basedOn w:val="DefaultParagraphFont"/>
    <w:link w:val="Heading1"/>
    <w:rsid w:val="00DC0AB0"/>
    <w:rPr>
      <w:rFonts w:ascii="Arial" w:eastAsia="Times New Roman" w:hAnsi="Arial"/>
      <w:b/>
      <w:caps/>
      <w:sz w:val="24"/>
      <w:lang w:val="en-US" w:eastAsia="en-US"/>
    </w:rPr>
  </w:style>
  <w:style w:type="character" w:customStyle="1" w:styleId="Heading2Char">
    <w:name w:val="Heading 2 Char"/>
    <w:basedOn w:val="DefaultParagraphFont"/>
    <w:link w:val="Heading2"/>
    <w:rsid w:val="00DC0AB0"/>
    <w:rPr>
      <w:rFonts w:ascii="Arial" w:eastAsia="Times New Roman" w:hAnsi="Arial"/>
      <w:b/>
      <w:lang w:val="en-US" w:eastAsia="en-US"/>
    </w:rPr>
  </w:style>
  <w:style w:type="character" w:customStyle="1" w:styleId="Heading9Char">
    <w:name w:val="Heading 9 Char"/>
    <w:basedOn w:val="DefaultParagraphFont"/>
    <w:link w:val="Heading9"/>
    <w:rsid w:val="00DC0AB0"/>
    <w:rPr>
      <w:rFonts w:ascii="Helvetica" w:eastAsia="Times New Roman" w:hAnsi="Helvetica"/>
      <w:sz w:val="22"/>
      <w:lang w:val="fr-FR" w:eastAsia="en-US"/>
    </w:rPr>
  </w:style>
  <w:style w:type="paragraph" w:customStyle="1" w:styleId="2AutoList2">
    <w:name w:val="2AutoList2"/>
    <w:rsid w:val="00DC0AB0"/>
    <w:pPr>
      <w:widowControl w:val="0"/>
      <w:tabs>
        <w:tab w:val="left" w:pos="720"/>
        <w:tab w:val="left" w:pos="1440"/>
      </w:tabs>
      <w:autoSpaceDE w:val="0"/>
      <w:autoSpaceDN w:val="0"/>
      <w:ind w:left="1440" w:hanging="720"/>
      <w:jc w:val="both"/>
    </w:pPr>
    <w:rPr>
      <w:rFonts w:ascii="Arial" w:eastAsia="Times New Roman" w:hAnsi="Arial"/>
      <w:sz w:val="24"/>
      <w:lang w:val="en-US" w:eastAsia="en-US"/>
    </w:rPr>
  </w:style>
  <w:style w:type="paragraph" w:customStyle="1" w:styleId="3AutoList2">
    <w:name w:val="3AutoList2"/>
    <w:rsid w:val="00DC0AB0"/>
    <w:pPr>
      <w:widowControl w:val="0"/>
      <w:tabs>
        <w:tab w:val="left" w:pos="720"/>
        <w:tab w:val="left" w:pos="1440"/>
        <w:tab w:val="left" w:pos="2160"/>
      </w:tabs>
      <w:autoSpaceDE w:val="0"/>
      <w:autoSpaceDN w:val="0"/>
      <w:ind w:left="2160" w:hanging="720"/>
      <w:jc w:val="both"/>
    </w:pPr>
    <w:rPr>
      <w:rFonts w:ascii="Arial" w:eastAsia="Times New Roman" w:hAnsi="Arial"/>
      <w:sz w:val="24"/>
      <w:lang w:val="en-US" w:eastAsia="en-US"/>
    </w:rPr>
  </w:style>
  <w:style w:type="paragraph" w:styleId="BodyText2">
    <w:name w:val="Body Text 2"/>
    <w:basedOn w:val="Normal"/>
    <w:link w:val="BodyText2Char"/>
    <w:rsid w:val="00DC0AB0"/>
    <w:pPr>
      <w:autoSpaceDE w:val="0"/>
      <w:autoSpaceDN w:val="0"/>
      <w:spacing w:after="120" w:line="480" w:lineRule="auto"/>
      <w:jc w:val="both"/>
    </w:pPr>
    <w:rPr>
      <w:rFonts w:ascii="Arial" w:eastAsia="Times New Roman" w:hAnsi="Arial"/>
      <w:sz w:val="20"/>
      <w:szCs w:val="20"/>
      <w:lang w:val="fr-FR"/>
    </w:rPr>
  </w:style>
  <w:style w:type="character" w:customStyle="1" w:styleId="BodyText2Char">
    <w:name w:val="Body Text 2 Char"/>
    <w:basedOn w:val="DefaultParagraphFont"/>
    <w:link w:val="BodyText2"/>
    <w:rsid w:val="00DC0AB0"/>
    <w:rPr>
      <w:rFonts w:ascii="Arial" w:eastAsia="Times New Roman" w:hAnsi="Arial"/>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914721">
      <w:bodyDiv w:val="1"/>
      <w:marLeft w:val="0"/>
      <w:marRight w:val="0"/>
      <w:marTop w:val="0"/>
      <w:marBottom w:val="0"/>
      <w:divBdr>
        <w:top w:val="none" w:sz="0" w:space="0" w:color="auto"/>
        <w:left w:val="none" w:sz="0" w:space="0" w:color="auto"/>
        <w:bottom w:val="none" w:sz="0" w:space="0" w:color="auto"/>
        <w:right w:val="none" w:sz="0" w:space="0" w:color="auto"/>
      </w:divBdr>
      <w:divsChild>
        <w:div w:id="306908457">
          <w:marLeft w:val="0"/>
          <w:marRight w:val="0"/>
          <w:marTop w:val="0"/>
          <w:marBottom w:val="0"/>
          <w:divBdr>
            <w:top w:val="none" w:sz="0" w:space="0" w:color="auto"/>
            <w:left w:val="none" w:sz="0" w:space="0" w:color="auto"/>
            <w:bottom w:val="none" w:sz="0" w:space="0" w:color="auto"/>
            <w:right w:val="none" w:sz="0" w:space="0" w:color="auto"/>
          </w:divBdr>
          <w:divsChild>
            <w:div w:id="1927883793">
              <w:marLeft w:val="0"/>
              <w:marRight w:val="0"/>
              <w:marTop w:val="0"/>
              <w:marBottom w:val="0"/>
              <w:divBdr>
                <w:top w:val="none" w:sz="0" w:space="0" w:color="auto"/>
                <w:left w:val="none" w:sz="0" w:space="0" w:color="auto"/>
                <w:bottom w:val="none" w:sz="0" w:space="0" w:color="auto"/>
                <w:right w:val="none" w:sz="0" w:space="0" w:color="auto"/>
              </w:divBdr>
            </w:div>
          </w:divsChild>
        </w:div>
        <w:div w:id="838040316">
          <w:marLeft w:val="0"/>
          <w:marRight w:val="0"/>
          <w:marTop w:val="0"/>
          <w:marBottom w:val="0"/>
          <w:divBdr>
            <w:top w:val="none" w:sz="0" w:space="0" w:color="auto"/>
            <w:left w:val="none" w:sz="0" w:space="0" w:color="auto"/>
            <w:bottom w:val="none" w:sz="0" w:space="0" w:color="auto"/>
            <w:right w:val="none" w:sz="0" w:space="0" w:color="auto"/>
          </w:divBdr>
          <w:divsChild>
            <w:div w:id="875965037">
              <w:marLeft w:val="0"/>
              <w:marRight w:val="0"/>
              <w:marTop w:val="0"/>
              <w:marBottom w:val="0"/>
              <w:divBdr>
                <w:top w:val="none" w:sz="0" w:space="0" w:color="auto"/>
                <w:left w:val="none" w:sz="0" w:space="0" w:color="auto"/>
                <w:bottom w:val="none" w:sz="0" w:space="0" w:color="auto"/>
                <w:right w:val="none" w:sz="0" w:space="0" w:color="auto"/>
              </w:divBdr>
              <w:divsChild>
                <w:div w:id="1724712885">
                  <w:marLeft w:val="0"/>
                  <w:marRight w:val="0"/>
                  <w:marTop w:val="0"/>
                  <w:marBottom w:val="0"/>
                  <w:divBdr>
                    <w:top w:val="none" w:sz="0" w:space="0" w:color="auto"/>
                    <w:left w:val="none" w:sz="0" w:space="0" w:color="auto"/>
                    <w:bottom w:val="none" w:sz="0" w:space="0" w:color="auto"/>
                    <w:right w:val="none" w:sz="0" w:space="0" w:color="auto"/>
                  </w:divBdr>
                  <w:divsChild>
                    <w:div w:id="1090585326">
                      <w:marLeft w:val="0"/>
                      <w:marRight w:val="0"/>
                      <w:marTop w:val="0"/>
                      <w:marBottom w:val="0"/>
                      <w:divBdr>
                        <w:top w:val="none" w:sz="0" w:space="0" w:color="auto"/>
                        <w:left w:val="none" w:sz="0" w:space="0" w:color="auto"/>
                        <w:bottom w:val="none" w:sz="0" w:space="0" w:color="auto"/>
                        <w:right w:val="none" w:sz="0" w:space="0" w:color="auto"/>
                      </w:divBdr>
                      <w:divsChild>
                        <w:div w:id="211887975">
                          <w:marLeft w:val="0"/>
                          <w:marRight w:val="0"/>
                          <w:marTop w:val="0"/>
                          <w:marBottom w:val="0"/>
                          <w:divBdr>
                            <w:top w:val="none" w:sz="0" w:space="0" w:color="auto"/>
                            <w:left w:val="none" w:sz="0" w:space="0" w:color="auto"/>
                            <w:bottom w:val="none" w:sz="0" w:space="0" w:color="auto"/>
                            <w:right w:val="none" w:sz="0" w:space="0" w:color="auto"/>
                          </w:divBdr>
                          <w:divsChild>
                            <w:div w:id="67385685">
                              <w:marLeft w:val="0"/>
                              <w:marRight w:val="0"/>
                              <w:marTop w:val="0"/>
                              <w:marBottom w:val="0"/>
                              <w:divBdr>
                                <w:top w:val="none" w:sz="0" w:space="0" w:color="auto"/>
                                <w:left w:val="none" w:sz="0" w:space="0" w:color="auto"/>
                                <w:bottom w:val="none" w:sz="0" w:space="0" w:color="auto"/>
                                <w:right w:val="none" w:sz="0" w:space="0" w:color="auto"/>
                              </w:divBdr>
                              <w:divsChild>
                                <w:div w:id="1501114812">
                                  <w:marLeft w:val="0"/>
                                  <w:marRight w:val="0"/>
                                  <w:marTop w:val="0"/>
                                  <w:marBottom w:val="0"/>
                                  <w:divBdr>
                                    <w:top w:val="none" w:sz="0" w:space="0" w:color="auto"/>
                                    <w:left w:val="none" w:sz="0" w:space="0" w:color="auto"/>
                                    <w:bottom w:val="none" w:sz="0" w:space="0" w:color="auto"/>
                                    <w:right w:val="none" w:sz="0" w:space="0" w:color="auto"/>
                                  </w:divBdr>
                                  <w:divsChild>
                                    <w:div w:id="162627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2906465">
      <w:bodyDiv w:val="1"/>
      <w:marLeft w:val="0"/>
      <w:marRight w:val="0"/>
      <w:marTop w:val="0"/>
      <w:marBottom w:val="0"/>
      <w:divBdr>
        <w:top w:val="none" w:sz="0" w:space="0" w:color="auto"/>
        <w:left w:val="none" w:sz="0" w:space="0" w:color="auto"/>
        <w:bottom w:val="none" w:sz="0" w:space="0" w:color="auto"/>
        <w:right w:val="none" w:sz="0" w:space="0" w:color="auto"/>
      </w:divBdr>
      <w:divsChild>
        <w:div w:id="1588223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13473-7D91-4009-88E2-35F343C24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1006</Words>
  <Characters>5486</Characters>
  <Application>Microsoft Office Word</Application>
  <DocSecurity>0</DocSecurity>
  <Lines>152</Lines>
  <Paragraphs>63</Paragraphs>
  <ScaleCrop>false</ScaleCrop>
  <HeadingPairs>
    <vt:vector size="8" baseType="variant">
      <vt:variant>
        <vt:lpstr>Title</vt:lpstr>
      </vt:variant>
      <vt:variant>
        <vt:i4>1</vt:i4>
      </vt:variant>
      <vt:variant>
        <vt:lpstr>Titel</vt:lpstr>
      </vt:variant>
      <vt:variant>
        <vt:i4>1</vt:i4>
      </vt:variant>
      <vt:variant>
        <vt:lpstr>Otsikko</vt:lpstr>
      </vt:variant>
      <vt:variant>
        <vt:i4>1</vt:i4>
      </vt:variant>
      <vt:variant>
        <vt:lpstr>タイトル</vt:lpstr>
      </vt:variant>
      <vt:variant>
        <vt:i4>1</vt:i4>
      </vt:variant>
    </vt:vector>
  </HeadingPairs>
  <TitlesOfParts>
    <vt:vector size="4" baseType="lpstr">
      <vt:lpstr/>
      <vt:lpstr/>
      <vt:lpstr/>
      <vt:lpstr/>
    </vt:vector>
  </TitlesOfParts>
  <Company>GHA</Company>
  <LinksUpToDate>false</LinksUpToDate>
  <CharactersWithSpaces>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 Fraser</dc:creator>
  <cp:keywords/>
  <dc:description/>
  <cp:lastModifiedBy>Maggie Graf</cp:lastModifiedBy>
  <cp:revision>4</cp:revision>
  <dcterms:created xsi:type="dcterms:W3CDTF">2024-05-08T14:40:00Z</dcterms:created>
  <dcterms:modified xsi:type="dcterms:W3CDTF">2024-05-14T18:47:00Z</dcterms:modified>
</cp:coreProperties>
</file>