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23C0" w14:textId="6765864E" w:rsidR="009610FA" w:rsidRPr="00CE2066" w:rsidRDefault="00CE2066" w:rsidP="00503405">
      <w:pPr>
        <w:pStyle w:val="Headline"/>
        <w:rPr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DE1F65">
        <w:rPr>
          <w:i/>
          <w:iCs/>
          <w:sz w:val="40"/>
          <w:szCs w:val="40"/>
        </w:rPr>
        <w:t>IEA2027</w:t>
      </w:r>
      <w:r w:rsidR="00D0182B">
        <w:rPr>
          <w:i/>
          <w:iCs/>
          <w:sz w:val="40"/>
          <w:szCs w:val="40"/>
        </w:rPr>
        <w:t>]</w:t>
      </w:r>
    </w:p>
    <w:p w14:paraId="07952E95" w14:textId="584CF3DC" w:rsidR="00907027" w:rsidRPr="004760EF" w:rsidRDefault="00CE2066" w:rsidP="00503405">
      <w:pPr>
        <w:pStyle w:val="Subhead"/>
      </w:pPr>
      <w:r>
        <w:t xml:space="preserve">Presentation at </w:t>
      </w:r>
      <w:r w:rsidR="00D0182B">
        <w:t>[</w:t>
      </w:r>
      <w:r w:rsidR="00DE1F65">
        <w:t>28-29 March</w:t>
      </w:r>
      <w:r>
        <w:t xml:space="preserve">, </w:t>
      </w:r>
      <w:r w:rsidR="00DE1F65">
        <w:t>Aachen</w:t>
      </w:r>
      <w:r w:rsidR="00D0182B">
        <w:t>]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0513346D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 xml:space="preserve">Prepared by </w:t>
      </w:r>
      <w:r w:rsidR="00D0182B"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>[</w:t>
      </w:r>
      <w:r w:rsidR="18978CF4"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>Ben Peachey</w:t>
      </w:r>
      <w:r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0182B"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 xml:space="preserve">IEA </w:t>
      </w:r>
      <w:r w:rsidR="636ACC1F"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>co-chair</w:t>
      </w:r>
      <w:r w:rsidR="00D0182B" w:rsidRPr="70F730C3">
        <w:rPr>
          <w:rFonts w:ascii="Lato Black" w:hAnsi="Lato Black"/>
          <w:b/>
          <w:bCs/>
          <w:color w:val="000000" w:themeColor="text1"/>
          <w:sz w:val="22"/>
          <w:szCs w:val="22"/>
          <w:lang w:val="en-US"/>
        </w:rPr>
        <w:t>]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16D460E5" w14:textId="7A579F7E" w:rsidR="00F734F6" w:rsidRDefault="00CE2066" w:rsidP="00F734F6">
      <w:pPr>
        <w:pStyle w:val="Text"/>
        <w:rPr>
          <w:i/>
          <w:iCs/>
        </w:rPr>
      </w:pPr>
      <w:r>
        <w:rPr>
          <w:i/>
          <w:iCs/>
        </w:rPr>
        <w:t xml:space="preserve">Introduction paragraph </w:t>
      </w:r>
      <w:r w:rsidR="00A72818">
        <w:rPr>
          <w:i/>
          <w:iCs/>
        </w:rPr>
        <w:t>(</w:t>
      </w:r>
      <w:r>
        <w:rPr>
          <w:i/>
          <w:iCs/>
        </w:rPr>
        <w:t>standing committee purpose</w:t>
      </w:r>
      <w:r w:rsidR="00B540D5">
        <w:rPr>
          <w:i/>
          <w:iCs/>
        </w:rPr>
        <w:t>, goals,</w:t>
      </w:r>
      <w:r>
        <w:rPr>
          <w:i/>
          <w:iCs/>
        </w:rPr>
        <w:t xml:space="preserve"> in a few words)</w:t>
      </w:r>
      <w:r w:rsidR="00B540D5">
        <w:rPr>
          <w:i/>
          <w:iCs/>
        </w:rPr>
        <w:t xml:space="preserve">. This can be from the IEA website or an updated version you propose. </w:t>
      </w:r>
    </w:p>
    <w:p w14:paraId="4C3EB3A1" w14:textId="77777777" w:rsidR="00D41DBC" w:rsidRDefault="00D41DBC" w:rsidP="007A6BB3">
      <w:pPr>
        <w:pStyle w:val="Text"/>
      </w:pPr>
    </w:p>
    <w:p w14:paraId="1BE5405D" w14:textId="77777777" w:rsidR="000807F8" w:rsidRDefault="000807F8" w:rsidP="007A6BB3">
      <w:pPr>
        <w:pStyle w:val="Text"/>
      </w:pPr>
    </w:p>
    <w:p w14:paraId="38975FB9" w14:textId="0D3DA340" w:rsidR="00FD0885" w:rsidRDefault="000807F8" w:rsidP="007A6BB3">
      <w:pPr>
        <w:pStyle w:val="Text"/>
      </w:pPr>
      <w:r>
        <w:t>Co-chair</w:t>
      </w:r>
      <w:r w:rsidR="00A72818">
        <w:t xml:space="preserve"> listing: </w:t>
      </w:r>
    </w:p>
    <w:p w14:paraId="535163AD" w14:textId="1CDD4691" w:rsidR="000807F8" w:rsidRDefault="000807F8" w:rsidP="007A6BB3">
      <w:pPr>
        <w:pStyle w:val="Text"/>
      </w:pPr>
      <w:r>
        <w:t>Who is involved</w:t>
      </w:r>
      <w:r w:rsidR="00FD0885">
        <w:t>, in what roles, why?</w:t>
      </w:r>
      <w:r w:rsidR="00DE1F65">
        <w:t xml:space="preserve"> </w:t>
      </w:r>
      <w:r w:rsidR="00DE1F65" w:rsidRPr="000A18A8">
        <w:rPr>
          <w:color w:val="FF0000"/>
        </w:rPr>
        <w:t>– see Ambition document</w:t>
      </w:r>
    </w:p>
    <w:p w14:paraId="4F0F5B94" w14:textId="77777777" w:rsidR="00FD0885" w:rsidRDefault="00FD0885" w:rsidP="007A6BB3">
      <w:pPr>
        <w:pStyle w:val="Text"/>
      </w:pPr>
    </w:p>
    <w:p w14:paraId="1C7E13E9" w14:textId="4649DF1C" w:rsidR="00D41DBC" w:rsidRDefault="00D8411A" w:rsidP="007A6BB3">
      <w:pPr>
        <w:pStyle w:val="Text"/>
      </w:pPr>
      <w:r>
        <w:t>Summary p</w:t>
      </w:r>
      <w:r w:rsidR="008209D2">
        <w:t>lan for 2024-2027 term</w:t>
      </w:r>
      <w:r w:rsidR="00A72818">
        <w:t xml:space="preserve">: </w:t>
      </w:r>
    </w:p>
    <w:tbl>
      <w:tblPr>
        <w:tblStyle w:val="TableGrid"/>
        <w:tblW w:w="5447" w:type="pct"/>
        <w:tblLook w:val="04A0" w:firstRow="1" w:lastRow="0" w:firstColumn="1" w:lastColumn="0" w:noHBand="0" w:noVBand="1"/>
      </w:tblPr>
      <w:tblGrid>
        <w:gridCol w:w="1896"/>
        <w:gridCol w:w="1776"/>
        <w:gridCol w:w="1993"/>
        <w:gridCol w:w="1135"/>
        <w:gridCol w:w="1652"/>
        <w:gridCol w:w="1759"/>
        <w:gridCol w:w="2401"/>
      </w:tblGrid>
      <w:tr w:rsidR="00E1372E" w14:paraId="356DFAE7" w14:textId="54DFDFC7" w:rsidTr="00F1126B">
        <w:trPr>
          <w:cantSplit/>
          <w:tblHeader/>
        </w:trPr>
        <w:tc>
          <w:tcPr>
            <w:tcW w:w="752" w:type="pct"/>
          </w:tcPr>
          <w:p w14:paraId="60C18DA1" w14:textId="45934AAB" w:rsidR="00E1372E" w:rsidRDefault="00E1372E" w:rsidP="007A6BB3">
            <w:pPr>
              <w:pStyle w:val="Text"/>
            </w:pPr>
            <w:r>
              <w:t>Project / initiative</w:t>
            </w:r>
          </w:p>
        </w:tc>
        <w:tc>
          <w:tcPr>
            <w:tcW w:w="704" w:type="pct"/>
          </w:tcPr>
          <w:p w14:paraId="7C634F6C" w14:textId="451B1A1A" w:rsidR="00E1372E" w:rsidRDefault="00E1372E" w:rsidP="007A6BB3">
            <w:pPr>
              <w:pStyle w:val="Text"/>
            </w:pPr>
            <w:r>
              <w:t>How does this create value-added?</w:t>
            </w:r>
          </w:p>
        </w:tc>
        <w:tc>
          <w:tcPr>
            <w:tcW w:w="790" w:type="pct"/>
          </w:tcPr>
          <w:p w14:paraId="08EADEB2" w14:textId="5A4B0833" w:rsidR="00E1372E" w:rsidRDefault="00E1372E" w:rsidP="007A6BB3">
            <w:pPr>
              <w:pStyle w:val="Text"/>
            </w:pPr>
            <w:r>
              <w:t>How</w:t>
            </w:r>
            <w:r w:rsidR="001B1A9E">
              <w:t xml:space="preserve"> does</w:t>
            </w:r>
            <w:r>
              <w:t xml:space="preserve"> </w:t>
            </w:r>
            <w:r w:rsidR="0072384D">
              <w:t>this</w:t>
            </w:r>
            <w:r>
              <w:t xml:space="preserve"> align</w:t>
            </w:r>
            <w:r w:rsidR="001B1A9E">
              <w:t xml:space="preserve"> </w:t>
            </w:r>
            <w:r>
              <w:t xml:space="preserve">with IEA strategies </w:t>
            </w:r>
            <w:r w:rsidR="001B1A9E">
              <w:t>policies</w:t>
            </w:r>
            <w:r w:rsidR="0072384D">
              <w:t>?</w:t>
            </w:r>
          </w:p>
        </w:tc>
        <w:tc>
          <w:tcPr>
            <w:tcW w:w="450" w:type="pct"/>
          </w:tcPr>
          <w:p w14:paraId="4447C05C" w14:textId="0B867D86" w:rsidR="00E1372E" w:rsidRDefault="00E1372E" w:rsidP="007A6BB3">
            <w:pPr>
              <w:pStyle w:val="Text"/>
            </w:pPr>
            <w:r>
              <w:t>What needs will be met</w:t>
            </w:r>
            <w:r w:rsidR="0072384D">
              <w:t>?</w:t>
            </w:r>
          </w:p>
        </w:tc>
        <w:tc>
          <w:tcPr>
            <w:tcW w:w="655" w:type="pct"/>
          </w:tcPr>
          <w:p w14:paraId="22E8BCD1" w14:textId="3C8171F9" w:rsidR="00E1372E" w:rsidRDefault="00E1372E" w:rsidP="007A6BB3">
            <w:pPr>
              <w:pStyle w:val="Text"/>
            </w:pPr>
            <w:r>
              <w:t xml:space="preserve">Goals </w:t>
            </w:r>
            <w:r w:rsidR="0072384D">
              <w:t>to be reached</w:t>
            </w:r>
          </w:p>
        </w:tc>
        <w:tc>
          <w:tcPr>
            <w:tcW w:w="697" w:type="pct"/>
          </w:tcPr>
          <w:p w14:paraId="4F366B49" w14:textId="20BF69BB" w:rsidR="00E1372E" w:rsidRDefault="00E1372E" w:rsidP="007A6BB3">
            <w:pPr>
              <w:pStyle w:val="Text"/>
            </w:pPr>
            <w:r>
              <w:t>Milestones (</w:t>
            </w:r>
            <w:r w:rsidR="000807F8">
              <w:t xml:space="preserve">Outline </w:t>
            </w:r>
            <w:r>
              <w:t>to measure progress)</w:t>
            </w:r>
          </w:p>
        </w:tc>
        <w:tc>
          <w:tcPr>
            <w:tcW w:w="953" w:type="pct"/>
          </w:tcPr>
          <w:p w14:paraId="6EDC1EC3" w14:textId="77777777" w:rsidR="00E1372E" w:rsidRDefault="00E1372E" w:rsidP="007A6BB3">
            <w:pPr>
              <w:pStyle w:val="Text"/>
            </w:pPr>
            <w:proofErr w:type="gramStart"/>
            <w:r>
              <w:t>Current status</w:t>
            </w:r>
            <w:proofErr w:type="gramEnd"/>
          </w:p>
          <w:p w14:paraId="3AF25674" w14:textId="77777777" w:rsidR="00D92F36" w:rsidRPr="00D92F36" w:rsidRDefault="001C4D50" w:rsidP="007A6BB3">
            <w:pPr>
              <w:pStyle w:val="Text"/>
              <w:rPr>
                <w:sz w:val="18"/>
                <w:szCs w:val="18"/>
              </w:rPr>
            </w:pPr>
            <w:r w:rsidRPr="00D92F36">
              <w:rPr>
                <w:sz w:val="18"/>
                <w:szCs w:val="18"/>
              </w:rPr>
              <w:t>[to start /</w:t>
            </w:r>
          </w:p>
          <w:p w14:paraId="2B98B5BA" w14:textId="3B5EA37C" w:rsidR="009C61F2" w:rsidRDefault="001C4D50" w:rsidP="007A6BB3">
            <w:pPr>
              <w:pStyle w:val="Text"/>
            </w:pPr>
            <w:r w:rsidRPr="00D92F36">
              <w:rPr>
                <w:sz w:val="18"/>
                <w:szCs w:val="18"/>
              </w:rPr>
              <w:t xml:space="preserve"> in progress / complete</w:t>
            </w:r>
            <w:r w:rsidR="00657953">
              <w:rPr>
                <w:sz w:val="18"/>
                <w:szCs w:val="18"/>
              </w:rPr>
              <w:t>d</w:t>
            </w:r>
            <w:r w:rsidRPr="00D92F36">
              <w:rPr>
                <w:sz w:val="18"/>
                <w:szCs w:val="18"/>
              </w:rPr>
              <w:t>]</w:t>
            </w:r>
          </w:p>
        </w:tc>
      </w:tr>
      <w:tr w:rsidR="00E1372E" w14:paraId="57E19CBD" w14:textId="0C3CC91C" w:rsidTr="00F1126B">
        <w:tc>
          <w:tcPr>
            <w:tcW w:w="752" w:type="pct"/>
          </w:tcPr>
          <w:p w14:paraId="573F3826" w14:textId="7443C183" w:rsidR="00E1372E" w:rsidRDefault="00C5489D" w:rsidP="007A6BB3">
            <w:pPr>
              <w:pStyle w:val="Text"/>
            </w:pPr>
            <w:r>
              <w:t>1</w:t>
            </w:r>
            <w:r w:rsidR="37F48505">
              <w:t xml:space="preserve"> </w:t>
            </w:r>
            <w:r w:rsidR="00DE1F65">
              <w:t>IEA 2027</w:t>
            </w:r>
          </w:p>
        </w:tc>
        <w:tc>
          <w:tcPr>
            <w:tcW w:w="704" w:type="pct"/>
          </w:tcPr>
          <w:p w14:paraId="2F59E78B" w14:textId="2C49295E" w:rsidR="00E1372E" w:rsidRDefault="000A18A8" w:rsidP="007A6BB3">
            <w:pPr>
              <w:pStyle w:val="Text"/>
            </w:pPr>
            <w:r>
              <w:t>Brings global HF community together; opportunity to engage partners</w:t>
            </w:r>
          </w:p>
        </w:tc>
        <w:tc>
          <w:tcPr>
            <w:tcW w:w="790" w:type="pct"/>
          </w:tcPr>
          <w:p w14:paraId="27147BE4" w14:textId="797B6D19" w:rsidR="00E1372E" w:rsidRDefault="000A18A8" w:rsidP="007A6BB3">
            <w:pPr>
              <w:pStyle w:val="Text"/>
            </w:pPr>
            <w:r>
              <w:t xml:space="preserve">Contributes to all 7 strategic </w:t>
            </w:r>
            <w:proofErr w:type="spellStart"/>
            <w:r>
              <w:t>polocies</w:t>
            </w:r>
            <w:proofErr w:type="spellEnd"/>
          </w:p>
        </w:tc>
        <w:tc>
          <w:tcPr>
            <w:tcW w:w="450" w:type="pct"/>
          </w:tcPr>
          <w:p w14:paraId="4C07604C" w14:textId="0F156301" w:rsidR="00E1372E" w:rsidRDefault="000A18A8" w:rsidP="007A6BB3">
            <w:pPr>
              <w:pStyle w:val="Text"/>
            </w:pPr>
            <w:r>
              <w:t>?</w:t>
            </w:r>
          </w:p>
        </w:tc>
        <w:tc>
          <w:tcPr>
            <w:tcW w:w="655" w:type="pct"/>
          </w:tcPr>
          <w:p w14:paraId="2989512D" w14:textId="28FE4616" w:rsidR="00E1372E" w:rsidRDefault="37F48505" w:rsidP="007A6BB3">
            <w:pPr>
              <w:pStyle w:val="Text"/>
            </w:pPr>
            <w:r>
              <w:t xml:space="preserve">2,000 attendees; sponsorship targets tbc; </w:t>
            </w:r>
          </w:p>
        </w:tc>
        <w:tc>
          <w:tcPr>
            <w:tcW w:w="697" w:type="pct"/>
          </w:tcPr>
          <w:p w14:paraId="72199966" w14:textId="0FC48689" w:rsidR="00E1372E" w:rsidRDefault="000A18A8" w:rsidP="007A6BB3">
            <w:pPr>
              <w:pStyle w:val="Text"/>
            </w:pPr>
            <w:r>
              <w:t>Listed below</w:t>
            </w:r>
          </w:p>
        </w:tc>
        <w:tc>
          <w:tcPr>
            <w:tcW w:w="953" w:type="pct"/>
          </w:tcPr>
          <w:p w14:paraId="12FBFFEE" w14:textId="77777777" w:rsidR="00E1372E" w:rsidRDefault="00E1372E" w:rsidP="007A6BB3">
            <w:pPr>
              <w:pStyle w:val="Text"/>
            </w:pPr>
          </w:p>
        </w:tc>
      </w:tr>
      <w:tr w:rsidR="00DE1F65" w14:paraId="6C11960C" w14:textId="77777777" w:rsidTr="00F1126B">
        <w:tc>
          <w:tcPr>
            <w:tcW w:w="752" w:type="pct"/>
          </w:tcPr>
          <w:p w14:paraId="5B3A16F5" w14:textId="77777777" w:rsidR="00DE1F65" w:rsidRDefault="00DE1F65" w:rsidP="007A6BB3">
            <w:pPr>
              <w:pStyle w:val="Text"/>
            </w:pPr>
          </w:p>
        </w:tc>
        <w:tc>
          <w:tcPr>
            <w:tcW w:w="704" w:type="pct"/>
          </w:tcPr>
          <w:p w14:paraId="5E8F90A4" w14:textId="77777777" w:rsidR="00DE1F65" w:rsidRDefault="00DE1F65" w:rsidP="007A6BB3">
            <w:pPr>
              <w:pStyle w:val="Text"/>
            </w:pPr>
          </w:p>
        </w:tc>
        <w:tc>
          <w:tcPr>
            <w:tcW w:w="790" w:type="pct"/>
          </w:tcPr>
          <w:p w14:paraId="44ACC309" w14:textId="77777777" w:rsidR="00DE1F65" w:rsidRDefault="00DE1F65" w:rsidP="007A6BB3">
            <w:pPr>
              <w:pStyle w:val="Text"/>
            </w:pPr>
          </w:p>
        </w:tc>
        <w:tc>
          <w:tcPr>
            <w:tcW w:w="450" w:type="pct"/>
          </w:tcPr>
          <w:p w14:paraId="32C319D8" w14:textId="77777777" w:rsidR="00DE1F65" w:rsidRDefault="00DE1F65" w:rsidP="007A6BB3">
            <w:pPr>
              <w:pStyle w:val="Text"/>
            </w:pPr>
          </w:p>
        </w:tc>
        <w:tc>
          <w:tcPr>
            <w:tcW w:w="655" w:type="pct"/>
          </w:tcPr>
          <w:p w14:paraId="01C34AB0" w14:textId="77777777" w:rsidR="00DE1F65" w:rsidRDefault="00DE1F65" w:rsidP="007A6BB3">
            <w:pPr>
              <w:pStyle w:val="Text"/>
            </w:pPr>
          </w:p>
        </w:tc>
        <w:tc>
          <w:tcPr>
            <w:tcW w:w="697" w:type="pct"/>
          </w:tcPr>
          <w:p w14:paraId="3C1505E6" w14:textId="4CAB8AE9" w:rsidR="00DE1F65" w:rsidRDefault="00DE1F65" w:rsidP="007A6BB3">
            <w:pPr>
              <w:pStyle w:val="Text"/>
            </w:pPr>
            <w:r>
              <w:t>Ambition document</w:t>
            </w:r>
          </w:p>
        </w:tc>
        <w:tc>
          <w:tcPr>
            <w:tcW w:w="953" w:type="pct"/>
          </w:tcPr>
          <w:p w14:paraId="0D9018BC" w14:textId="7B1F39D0" w:rsidR="00DE1F65" w:rsidRDefault="00DE1F65" w:rsidP="007A6BB3">
            <w:pPr>
              <w:pStyle w:val="Text"/>
            </w:pPr>
            <w:r>
              <w:t xml:space="preserve">Complete – approved by CIEHF Council, Andrew Thatcher and Rosemary Seva </w:t>
            </w:r>
          </w:p>
        </w:tc>
      </w:tr>
      <w:tr w:rsidR="00DE1F65" w14:paraId="52E5B8B5" w14:textId="77777777" w:rsidTr="00F1126B">
        <w:tc>
          <w:tcPr>
            <w:tcW w:w="752" w:type="pct"/>
          </w:tcPr>
          <w:p w14:paraId="4FAEEE0D" w14:textId="77777777" w:rsidR="00DE1F65" w:rsidRDefault="00DE1F65" w:rsidP="007A6BB3">
            <w:pPr>
              <w:pStyle w:val="Text"/>
            </w:pPr>
          </w:p>
        </w:tc>
        <w:tc>
          <w:tcPr>
            <w:tcW w:w="704" w:type="pct"/>
          </w:tcPr>
          <w:p w14:paraId="04EF3AFF" w14:textId="77777777" w:rsidR="00DE1F65" w:rsidRDefault="00DE1F65" w:rsidP="007A6BB3">
            <w:pPr>
              <w:pStyle w:val="Text"/>
            </w:pPr>
          </w:p>
        </w:tc>
        <w:tc>
          <w:tcPr>
            <w:tcW w:w="790" w:type="pct"/>
          </w:tcPr>
          <w:p w14:paraId="68B70D0B" w14:textId="77777777" w:rsidR="00DE1F65" w:rsidRDefault="00DE1F65" w:rsidP="007A6BB3">
            <w:pPr>
              <w:pStyle w:val="Text"/>
            </w:pPr>
          </w:p>
        </w:tc>
        <w:tc>
          <w:tcPr>
            <w:tcW w:w="450" w:type="pct"/>
          </w:tcPr>
          <w:p w14:paraId="517C58FB" w14:textId="77777777" w:rsidR="00DE1F65" w:rsidRDefault="00DE1F65" w:rsidP="007A6BB3">
            <w:pPr>
              <w:pStyle w:val="Text"/>
            </w:pPr>
          </w:p>
        </w:tc>
        <w:tc>
          <w:tcPr>
            <w:tcW w:w="655" w:type="pct"/>
          </w:tcPr>
          <w:p w14:paraId="2A6E63EF" w14:textId="77777777" w:rsidR="00DE1F65" w:rsidRDefault="00DE1F65" w:rsidP="007A6BB3">
            <w:pPr>
              <w:pStyle w:val="Text"/>
            </w:pPr>
          </w:p>
        </w:tc>
        <w:tc>
          <w:tcPr>
            <w:tcW w:w="697" w:type="pct"/>
          </w:tcPr>
          <w:p w14:paraId="67FC9DFD" w14:textId="45718DC0" w:rsidR="00DE1F65" w:rsidRDefault="00DE1F65" w:rsidP="007A6BB3">
            <w:pPr>
              <w:pStyle w:val="Text"/>
            </w:pPr>
            <w:r>
              <w:t>Event company selection</w:t>
            </w:r>
          </w:p>
        </w:tc>
        <w:tc>
          <w:tcPr>
            <w:tcW w:w="953" w:type="pct"/>
          </w:tcPr>
          <w:p w14:paraId="6145EEC4" w14:textId="2C9C3550" w:rsidR="00DE1F65" w:rsidRDefault="00DE1F65" w:rsidP="007A6BB3">
            <w:pPr>
              <w:pStyle w:val="Text"/>
            </w:pPr>
            <w:r>
              <w:t>Complete – appointed in December 2024</w:t>
            </w:r>
          </w:p>
        </w:tc>
      </w:tr>
      <w:tr w:rsidR="007F51B1" w14:paraId="3CDA3455" w14:textId="77777777" w:rsidTr="00F1126B">
        <w:tc>
          <w:tcPr>
            <w:tcW w:w="752" w:type="pct"/>
          </w:tcPr>
          <w:p w14:paraId="133FCD66" w14:textId="77777777" w:rsidR="007F51B1" w:rsidRDefault="007F51B1" w:rsidP="007A6BB3">
            <w:pPr>
              <w:pStyle w:val="Text"/>
            </w:pPr>
          </w:p>
        </w:tc>
        <w:tc>
          <w:tcPr>
            <w:tcW w:w="704" w:type="pct"/>
          </w:tcPr>
          <w:p w14:paraId="11B77250" w14:textId="77777777" w:rsidR="007F51B1" w:rsidRDefault="007F51B1" w:rsidP="007A6BB3">
            <w:pPr>
              <w:pStyle w:val="Text"/>
            </w:pPr>
          </w:p>
        </w:tc>
        <w:tc>
          <w:tcPr>
            <w:tcW w:w="790" w:type="pct"/>
          </w:tcPr>
          <w:p w14:paraId="45A919A4" w14:textId="77777777" w:rsidR="007F51B1" w:rsidRDefault="007F51B1" w:rsidP="007A6BB3">
            <w:pPr>
              <w:pStyle w:val="Text"/>
            </w:pPr>
          </w:p>
        </w:tc>
        <w:tc>
          <w:tcPr>
            <w:tcW w:w="450" w:type="pct"/>
          </w:tcPr>
          <w:p w14:paraId="0349735C" w14:textId="77777777" w:rsidR="007F51B1" w:rsidRDefault="007F51B1" w:rsidP="007A6BB3">
            <w:pPr>
              <w:pStyle w:val="Text"/>
            </w:pPr>
          </w:p>
        </w:tc>
        <w:tc>
          <w:tcPr>
            <w:tcW w:w="655" w:type="pct"/>
          </w:tcPr>
          <w:p w14:paraId="33DB4E8A" w14:textId="77777777" w:rsidR="007F51B1" w:rsidRDefault="007F51B1" w:rsidP="007A6BB3">
            <w:pPr>
              <w:pStyle w:val="Text"/>
            </w:pPr>
          </w:p>
        </w:tc>
        <w:tc>
          <w:tcPr>
            <w:tcW w:w="697" w:type="pct"/>
          </w:tcPr>
          <w:p w14:paraId="7F60CDDC" w14:textId="666FE550" w:rsidR="007F51B1" w:rsidRDefault="007F51B1" w:rsidP="007A6BB3">
            <w:pPr>
              <w:pStyle w:val="Text"/>
            </w:pPr>
            <w:r>
              <w:t>Company setup and IEA agreements</w:t>
            </w:r>
          </w:p>
        </w:tc>
        <w:tc>
          <w:tcPr>
            <w:tcW w:w="953" w:type="pct"/>
          </w:tcPr>
          <w:p w14:paraId="3FC67DF0" w14:textId="2A3E67F5" w:rsidR="007F51B1" w:rsidRDefault="007F51B1" w:rsidP="007A6BB3">
            <w:pPr>
              <w:pStyle w:val="Text"/>
            </w:pPr>
            <w:proofErr w:type="gramStart"/>
            <w:r>
              <w:t>In  progress</w:t>
            </w:r>
            <w:proofErr w:type="gramEnd"/>
            <w:r>
              <w:t xml:space="preserve"> – due April 2025</w:t>
            </w:r>
          </w:p>
        </w:tc>
      </w:tr>
      <w:tr w:rsidR="00E1372E" w14:paraId="15805B65" w14:textId="5BE57A6D" w:rsidTr="00F1126B">
        <w:tc>
          <w:tcPr>
            <w:tcW w:w="752" w:type="pct"/>
          </w:tcPr>
          <w:p w14:paraId="0546E05F" w14:textId="6663C156" w:rsidR="00E1372E" w:rsidRDefault="00E1372E" w:rsidP="007A6BB3">
            <w:pPr>
              <w:pStyle w:val="Text"/>
            </w:pPr>
          </w:p>
        </w:tc>
        <w:tc>
          <w:tcPr>
            <w:tcW w:w="704" w:type="pct"/>
          </w:tcPr>
          <w:p w14:paraId="0B1A4A99" w14:textId="77777777" w:rsidR="00E1372E" w:rsidRDefault="00E1372E" w:rsidP="007A6BB3">
            <w:pPr>
              <w:pStyle w:val="Text"/>
            </w:pPr>
          </w:p>
        </w:tc>
        <w:tc>
          <w:tcPr>
            <w:tcW w:w="790" w:type="pct"/>
          </w:tcPr>
          <w:p w14:paraId="0AAC77E6" w14:textId="77777777" w:rsidR="00E1372E" w:rsidRDefault="00E1372E" w:rsidP="007A6BB3">
            <w:pPr>
              <w:pStyle w:val="Text"/>
            </w:pPr>
          </w:p>
        </w:tc>
        <w:tc>
          <w:tcPr>
            <w:tcW w:w="450" w:type="pct"/>
          </w:tcPr>
          <w:p w14:paraId="6FB39022" w14:textId="77777777" w:rsidR="00E1372E" w:rsidRDefault="00E1372E" w:rsidP="007A6BB3">
            <w:pPr>
              <w:pStyle w:val="Text"/>
            </w:pPr>
          </w:p>
        </w:tc>
        <w:tc>
          <w:tcPr>
            <w:tcW w:w="655" w:type="pct"/>
          </w:tcPr>
          <w:p w14:paraId="1504B519" w14:textId="77777777" w:rsidR="00E1372E" w:rsidRDefault="00E1372E" w:rsidP="007A6BB3">
            <w:pPr>
              <w:pStyle w:val="Text"/>
            </w:pPr>
          </w:p>
        </w:tc>
        <w:tc>
          <w:tcPr>
            <w:tcW w:w="697" w:type="pct"/>
          </w:tcPr>
          <w:p w14:paraId="63A5DC27" w14:textId="11D6E96D" w:rsidR="00E1372E" w:rsidRDefault="00DE1F65" w:rsidP="007A6BB3">
            <w:pPr>
              <w:pStyle w:val="Text"/>
            </w:pPr>
            <w:r>
              <w:t>Venue selection/date</w:t>
            </w:r>
          </w:p>
        </w:tc>
        <w:tc>
          <w:tcPr>
            <w:tcW w:w="953" w:type="pct"/>
          </w:tcPr>
          <w:p w14:paraId="0D969705" w14:textId="721ED6D2" w:rsidR="00E1372E" w:rsidRDefault="00DE1F65" w:rsidP="007A6BB3">
            <w:pPr>
              <w:pStyle w:val="Text"/>
            </w:pPr>
            <w:r>
              <w:t>Venue chosen; negotiating on available dates</w:t>
            </w:r>
          </w:p>
        </w:tc>
      </w:tr>
      <w:tr w:rsidR="00E1372E" w14:paraId="2F003CB4" w14:textId="54677D2F" w:rsidTr="00F1126B">
        <w:tc>
          <w:tcPr>
            <w:tcW w:w="752" w:type="pct"/>
          </w:tcPr>
          <w:p w14:paraId="783EE4F0" w14:textId="275B5370" w:rsidR="00E1372E" w:rsidRDefault="00E1372E" w:rsidP="007A6BB3">
            <w:pPr>
              <w:pStyle w:val="Text"/>
            </w:pPr>
          </w:p>
        </w:tc>
        <w:tc>
          <w:tcPr>
            <w:tcW w:w="704" w:type="pct"/>
          </w:tcPr>
          <w:p w14:paraId="1FE1D4AF" w14:textId="77777777" w:rsidR="00E1372E" w:rsidRDefault="00E1372E" w:rsidP="007A6BB3">
            <w:pPr>
              <w:pStyle w:val="Text"/>
            </w:pPr>
          </w:p>
        </w:tc>
        <w:tc>
          <w:tcPr>
            <w:tcW w:w="790" w:type="pct"/>
          </w:tcPr>
          <w:p w14:paraId="35A8FD0A" w14:textId="77777777" w:rsidR="00E1372E" w:rsidRDefault="00E1372E" w:rsidP="007A6BB3">
            <w:pPr>
              <w:pStyle w:val="Text"/>
            </w:pPr>
          </w:p>
        </w:tc>
        <w:tc>
          <w:tcPr>
            <w:tcW w:w="450" w:type="pct"/>
          </w:tcPr>
          <w:p w14:paraId="3371D758" w14:textId="77777777" w:rsidR="00E1372E" w:rsidRDefault="00E1372E" w:rsidP="007A6BB3">
            <w:pPr>
              <w:pStyle w:val="Text"/>
            </w:pPr>
          </w:p>
        </w:tc>
        <w:tc>
          <w:tcPr>
            <w:tcW w:w="655" w:type="pct"/>
          </w:tcPr>
          <w:p w14:paraId="21701664" w14:textId="77777777" w:rsidR="00E1372E" w:rsidRDefault="00E1372E" w:rsidP="007A6BB3">
            <w:pPr>
              <w:pStyle w:val="Text"/>
            </w:pPr>
          </w:p>
        </w:tc>
        <w:tc>
          <w:tcPr>
            <w:tcW w:w="697" w:type="pct"/>
          </w:tcPr>
          <w:p w14:paraId="0070333A" w14:textId="5C695074" w:rsidR="00E1372E" w:rsidRDefault="00DE1F65" w:rsidP="007A6BB3">
            <w:pPr>
              <w:pStyle w:val="Text"/>
            </w:pPr>
            <w:r>
              <w:t>Draft budget</w:t>
            </w:r>
          </w:p>
        </w:tc>
        <w:tc>
          <w:tcPr>
            <w:tcW w:w="953" w:type="pct"/>
          </w:tcPr>
          <w:p w14:paraId="213A5569" w14:textId="76F99E67" w:rsidR="00E1372E" w:rsidRDefault="00DE1F65" w:rsidP="007A6BB3">
            <w:pPr>
              <w:pStyle w:val="Text"/>
            </w:pPr>
            <w:r>
              <w:t>In development; due June 2025</w:t>
            </w:r>
          </w:p>
        </w:tc>
      </w:tr>
      <w:tr w:rsidR="00E1372E" w14:paraId="7F887B11" w14:textId="02DCE573" w:rsidTr="00F1126B">
        <w:tc>
          <w:tcPr>
            <w:tcW w:w="752" w:type="pct"/>
          </w:tcPr>
          <w:p w14:paraId="37259796" w14:textId="759CAD20" w:rsidR="00E1372E" w:rsidRDefault="00E1372E" w:rsidP="007A6BB3">
            <w:pPr>
              <w:pStyle w:val="Text"/>
            </w:pPr>
          </w:p>
        </w:tc>
        <w:tc>
          <w:tcPr>
            <w:tcW w:w="704" w:type="pct"/>
          </w:tcPr>
          <w:p w14:paraId="3835394C" w14:textId="77777777" w:rsidR="00E1372E" w:rsidRDefault="00E1372E" w:rsidP="007A6BB3">
            <w:pPr>
              <w:pStyle w:val="Text"/>
            </w:pPr>
          </w:p>
        </w:tc>
        <w:tc>
          <w:tcPr>
            <w:tcW w:w="790" w:type="pct"/>
          </w:tcPr>
          <w:p w14:paraId="6CE3F059" w14:textId="77777777" w:rsidR="00E1372E" w:rsidRDefault="00E1372E" w:rsidP="007A6BB3">
            <w:pPr>
              <w:pStyle w:val="Text"/>
            </w:pPr>
          </w:p>
        </w:tc>
        <w:tc>
          <w:tcPr>
            <w:tcW w:w="450" w:type="pct"/>
          </w:tcPr>
          <w:p w14:paraId="12D09A98" w14:textId="77777777" w:rsidR="00E1372E" w:rsidRDefault="00E1372E" w:rsidP="007A6BB3">
            <w:pPr>
              <w:pStyle w:val="Text"/>
            </w:pPr>
          </w:p>
        </w:tc>
        <w:tc>
          <w:tcPr>
            <w:tcW w:w="655" w:type="pct"/>
          </w:tcPr>
          <w:p w14:paraId="18A8D66A" w14:textId="77777777" w:rsidR="00E1372E" w:rsidRDefault="00E1372E" w:rsidP="007A6BB3">
            <w:pPr>
              <w:pStyle w:val="Text"/>
            </w:pPr>
          </w:p>
        </w:tc>
        <w:tc>
          <w:tcPr>
            <w:tcW w:w="697" w:type="pct"/>
          </w:tcPr>
          <w:p w14:paraId="3D510E58" w14:textId="388798FD" w:rsidR="00E1372E" w:rsidRDefault="00DE1F65" w:rsidP="007A6BB3">
            <w:pPr>
              <w:pStyle w:val="Text"/>
            </w:pPr>
            <w:r>
              <w:t>Sponsorship packages</w:t>
            </w:r>
          </w:p>
        </w:tc>
        <w:tc>
          <w:tcPr>
            <w:tcW w:w="953" w:type="pct"/>
          </w:tcPr>
          <w:p w14:paraId="6F5B31A2" w14:textId="42E2F8DF" w:rsidR="00E1372E" w:rsidRDefault="00DE1F65" w:rsidP="007A6BB3">
            <w:pPr>
              <w:pStyle w:val="Text"/>
            </w:pPr>
            <w:r>
              <w:t>Not started – due July 2025</w:t>
            </w:r>
          </w:p>
        </w:tc>
      </w:tr>
      <w:tr w:rsidR="00DE1F65" w14:paraId="747DFF90" w14:textId="77777777" w:rsidTr="00F1126B">
        <w:tc>
          <w:tcPr>
            <w:tcW w:w="752" w:type="pct"/>
          </w:tcPr>
          <w:p w14:paraId="79181F6F" w14:textId="77777777" w:rsidR="00DE1F65" w:rsidRDefault="00DE1F65" w:rsidP="007A6BB3">
            <w:pPr>
              <w:pStyle w:val="Text"/>
            </w:pPr>
          </w:p>
        </w:tc>
        <w:tc>
          <w:tcPr>
            <w:tcW w:w="704" w:type="pct"/>
          </w:tcPr>
          <w:p w14:paraId="2D7AF0D8" w14:textId="77777777" w:rsidR="00DE1F65" w:rsidRDefault="00DE1F65" w:rsidP="007A6BB3">
            <w:pPr>
              <w:pStyle w:val="Text"/>
            </w:pPr>
          </w:p>
        </w:tc>
        <w:tc>
          <w:tcPr>
            <w:tcW w:w="790" w:type="pct"/>
          </w:tcPr>
          <w:p w14:paraId="60764A56" w14:textId="77777777" w:rsidR="00DE1F65" w:rsidRDefault="00DE1F65" w:rsidP="007A6BB3">
            <w:pPr>
              <w:pStyle w:val="Text"/>
            </w:pPr>
          </w:p>
        </w:tc>
        <w:tc>
          <w:tcPr>
            <w:tcW w:w="450" w:type="pct"/>
          </w:tcPr>
          <w:p w14:paraId="350EA41A" w14:textId="77777777" w:rsidR="00DE1F65" w:rsidRDefault="00DE1F65" w:rsidP="007A6BB3">
            <w:pPr>
              <w:pStyle w:val="Text"/>
            </w:pPr>
          </w:p>
        </w:tc>
        <w:tc>
          <w:tcPr>
            <w:tcW w:w="655" w:type="pct"/>
          </w:tcPr>
          <w:p w14:paraId="0DBA51A4" w14:textId="77777777" w:rsidR="00DE1F65" w:rsidRDefault="00DE1F65" w:rsidP="007A6BB3">
            <w:pPr>
              <w:pStyle w:val="Text"/>
            </w:pPr>
          </w:p>
        </w:tc>
        <w:tc>
          <w:tcPr>
            <w:tcW w:w="697" w:type="pct"/>
          </w:tcPr>
          <w:p w14:paraId="3FDAAC09" w14:textId="08A90087" w:rsidR="00DE1F65" w:rsidRDefault="00DE1F65" w:rsidP="007A6BB3">
            <w:pPr>
              <w:pStyle w:val="Text"/>
            </w:pPr>
            <w:proofErr w:type="spellStart"/>
            <w:r>
              <w:t>Programme</w:t>
            </w:r>
            <w:proofErr w:type="spellEnd"/>
            <w:r>
              <w:t xml:space="preserve"> outline and design</w:t>
            </w:r>
          </w:p>
        </w:tc>
        <w:tc>
          <w:tcPr>
            <w:tcW w:w="953" w:type="pct"/>
          </w:tcPr>
          <w:p w14:paraId="4306BC99" w14:textId="709A1258" w:rsidR="00DE1F65" w:rsidRDefault="00DE1F65" w:rsidP="007A6BB3">
            <w:pPr>
              <w:pStyle w:val="Text"/>
            </w:pPr>
            <w:r>
              <w:t>Not started – due June 2026</w:t>
            </w:r>
          </w:p>
        </w:tc>
      </w:tr>
      <w:tr w:rsidR="00DE1F65" w14:paraId="15C22DB5" w14:textId="77777777" w:rsidTr="00F1126B">
        <w:tc>
          <w:tcPr>
            <w:tcW w:w="752" w:type="pct"/>
          </w:tcPr>
          <w:p w14:paraId="44DC785D" w14:textId="77777777" w:rsidR="00DE1F65" w:rsidRDefault="00DE1F65" w:rsidP="007A6BB3">
            <w:pPr>
              <w:pStyle w:val="Text"/>
            </w:pPr>
          </w:p>
        </w:tc>
        <w:tc>
          <w:tcPr>
            <w:tcW w:w="704" w:type="pct"/>
          </w:tcPr>
          <w:p w14:paraId="59026AD7" w14:textId="77777777" w:rsidR="00DE1F65" w:rsidRDefault="00DE1F65" w:rsidP="007A6BB3">
            <w:pPr>
              <w:pStyle w:val="Text"/>
            </w:pPr>
          </w:p>
        </w:tc>
        <w:tc>
          <w:tcPr>
            <w:tcW w:w="790" w:type="pct"/>
          </w:tcPr>
          <w:p w14:paraId="4CC998E4" w14:textId="77777777" w:rsidR="00DE1F65" w:rsidRDefault="00DE1F65" w:rsidP="007A6BB3">
            <w:pPr>
              <w:pStyle w:val="Text"/>
            </w:pPr>
          </w:p>
        </w:tc>
        <w:tc>
          <w:tcPr>
            <w:tcW w:w="450" w:type="pct"/>
          </w:tcPr>
          <w:p w14:paraId="6CFB340C" w14:textId="77777777" w:rsidR="00DE1F65" w:rsidRDefault="00DE1F65" w:rsidP="007A6BB3">
            <w:pPr>
              <w:pStyle w:val="Text"/>
            </w:pPr>
          </w:p>
        </w:tc>
        <w:tc>
          <w:tcPr>
            <w:tcW w:w="655" w:type="pct"/>
          </w:tcPr>
          <w:p w14:paraId="7C08ACA9" w14:textId="77777777" w:rsidR="00DE1F65" w:rsidRDefault="00DE1F65" w:rsidP="007A6BB3">
            <w:pPr>
              <w:pStyle w:val="Text"/>
            </w:pPr>
          </w:p>
        </w:tc>
        <w:tc>
          <w:tcPr>
            <w:tcW w:w="697" w:type="pct"/>
          </w:tcPr>
          <w:p w14:paraId="73D4DCC8" w14:textId="4E885787" w:rsidR="00DE1F65" w:rsidRDefault="00195DD6" w:rsidP="007A6BB3">
            <w:pPr>
              <w:pStyle w:val="Text"/>
            </w:pPr>
            <w:r>
              <w:t>Paper submissions, t</w:t>
            </w:r>
            <w:r w:rsidR="00DE1F65">
              <w:t>icket and accommodation booking launch</w:t>
            </w:r>
          </w:p>
        </w:tc>
        <w:tc>
          <w:tcPr>
            <w:tcW w:w="953" w:type="pct"/>
          </w:tcPr>
          <w:p w14:paraId="4826DB91" w14:textId="3B2DCB28" w:rsidR="00DE1F65" w:rsidRDefault="00DE1F65" w:rsidP="007A6BB3">
            <w:pPr>
              <w:pStyle w:val="Text"/>
            </w:pPr>
            <w:r>
              <w:t>Not started – 12 months before event</w:t>
            </w:r>
          </w:p>
        </w:tc>
      </w:tr>
      <w:tr w:rsidR="00195DD6" w14:paraId="45EAA6C5" w14:textId="77777777" w:rsidTr="00F1126B">
        <w:tc>
          <w:tcPr>
            <w:tcW w:w="752" w:type="pct"/>
          </w:tcPr>
          <w:p w14:paraId="1BD9F4A0" w14:textId="77777777" w:rsidR="00195DD6" w:rsidRDefault="00195DD6" w:rsidP="007A6BB3">
            <w:pPr>
              <w:pStyle w:val="Text"/>
            </w:pPr>
          </w:p>
        </w:tc>
        <w:tc>
          <w:tcPr>
            <w:tcW w:w="704" w:type="pct"/>
          </w:tcPr>
          <w:p w14:paraId="138A6456" w14:textId="77777777" w:rsidR="00195DD6" w:rsidRDefault="00195DD6" w:rsidP="007A6BB3">
            <w:pPr>
              <w:pStyle w:val="Text"/>
            </w:pPr>
          </w:p>
        </w:tc>
        <w:tc>
          <w:tcPr>
            <w:tcW w:w="790" w:type="pct"/>
          </w:tcPr>
          <w:p w14:paraId="3F37F249" w14:textId="77777777" w:rsidR="00195DD6" w:rsidRDefault="00195DD6" w:rsidP="007A6BB3">
            <w:pPr>
              <w:pStyle w:val="Text"/>
            </w:pPr>
          </w:p>
        </w:tc>
        <w:tc>
          <w:tcPr>
            <w:tcW w:w="450" w:type="pct"/>
          </w:tcPr>
          <w:p w14:paraId="6056B974" w14:textId="77777777" w:rsidR="00195DD6" w:rsidRDefault="00195DD6" w:rsidP="007A6BB3">
            <w:pPr>
              <w:pStyle w:val="Text"/>
            </w:pPr>
          </w:p>
        </w:tc>
        <w:tc>
          <w:tcPr>
            <w:tcW w:w="655" w:type="pct"/>
          </w:tcPr>
          <w:p w14:paraId="7A15764C" w14:textId="77777777" w:rsidR="00195DD6" w:rsidRDefault="00195DD6" w:rsidP="007A6BB3">
            <w:pPr>
              <w:pStyle w:val="Text"/>
            </w:pPr>
          </w:p>
        </w:tc>
        <w:tc>
          <w:tcPr>
            <w:tcW w:w="697" w:type="pct"/>
          </w:tcPr>
          <w:p w14:paraId="246835AD" w14:textId="2E9B3120" w:rsidR="00195DD6" w:rsidRDefault="00195DD6" w:rsidP="007A6BB3">
            <w:pPr>
              <w:pStyle w:val="Text"/>
            </w:pPr>
            <w:proofErr w:type="spellStart"/>
            <w:r>
              <w:t>Programme</w:t>
            </w:r>
            <w:proofErr w:type="spellEnd"/>
            <w:r w:rsidR="007F51B1">
              <w:t xml:space="preserve"> launch</w:t>
            </w:r>
          </w:p>
        </w:tc>
        <w:tc>
          <w:tcPr>
            <w:tcW w:w="953" w:type="pct"/>
          </w:tcPr>
          <w:p w14:paraId="4CDFEF42" w14:textId="29D1AA42" w:rsidR="00195DD6" w:rsidRDefault="007F51B1" w:rsidP="007A6BB3">
            <w:pPr>
              <w:pStyle w:val="Text"/>
            </w:pPr>
            <w:r>
              <w:t>Not started – date tbc</w:t>
            </w:r>
          </w:p>
        </w:tc>
      </w:tr>
      <w:tr w:rsidR="007F51B1" w14:paraId="015551E3" w14:textId="77777777" w:rsidTr="00F1126B">
        <w:tc>
          <w:tcPr>
            <w:tcW w:w="752" w:type="pct"/>
          </w:tcPr>
          <w:p w14:paraId="6A4BF72E" w14:textId="77777777" w:rsidR="007F51B1" w:rsidRDefault="007F51B1" w:rsidP="007A6BB3">
            <w:pPr>
              <w:pStyle w:val="Text"/>
            </w:pPr>
          </w:p>
        </w:tc>
        <w:tc>
          <w:tcPr>
            <w:tcW w:w="704" w:type="pct"/>
          </w:tcPr>
          <w:p w14:paraId="7F569A4A" w14:textId="77777777" w:rsidR="007F51B1" w:rsidRDefault="007F51B1" w:rsidP="007A6BB3">
            <w:pPr>
              <w:pStyle w:val="Text"/>
            </w:pPr>
          </w:p>
        </w:tc>
        <w:tc>
          <w:tcPr>
            <w:tcW w:w="790" w:type="pct"/>
          </w:tcPr>
          <w:p w14:paraId="386A0F61" w14:textId="77777777" w:rsidR="007F51B1" w:rsidRDefault="007F51B1" w:rsidP="007A6BB3">
            <w:pPr>
              <w:pStyle w:val="Text"/>
            </w:pPr>
          </w:p>
        </w:tc>
        <w:tc>
          <w:tcPr>
            <w:tcW w:w="450" w:type="pct"/>
          </w:tcPr>
          <w:p w14:paraId="57DCD7E0" w14:textId="77777777" w:rsidR="007F51B1" w:rsidRDefault="007F51B1" w:rsidP="007A6BB3">
            <w:pPr>
              <w:pStyle w:val="Text"/>
            </w:pPr>
          </w:p>
        </w:tc>
        <w:tc>
          <w:tcPr>
            <w:tcW w:w="655" w:type="pct"/>
          </w:tcPr>
          <w:p w14:paraId="4E528BD5" w14:textId="77777777" w:rsidR="007F51B1" w:rsidRDefault="007F51B1" w:rsidP="007A6BB3">
            <w:pPr>
              <w:pStyle w:val="Text"/>
            </w:pPr>
          </w:p>
        </w:tc>
        <w:tc>
          <w:tcPr>
            <w:tcW w:w="697" w:type="pct"/>
          </w:tcPr>
          <w:p w14:paraId="4FCB53F4" w14:textId="0C8F83F8" w:rsidR="007F51B1" w:rsidRDefault="007F51B1" w:rsidP="007A6BB3">
            <w:pPr>
              <w:pStyle w:val="Text"/>
            </w:pPr>
            <w:r>
              <w:t xml:space="preserve">Conference delivery </w:t>
            </w:r>
          </w:p>
        </w:tc>
        <w:tc>
          <w:tcPr>
            <w:tcW w:w="953" w:type="pct"/>
          </w:tcPr>
          <w:p w14:paraId="46608EDB" w14:textId="372A47EB" w:rsidR="007F51B1" w:rsidRDefault="007F51B1" w:rsidP="007A6BB3">
            <w:pPr>
              <w:pStyle w:val="Text"/>
            </w:pPr>
            <w:r>
              <w:t>Not started – date tbc</w:t>
            </w:r>
          </w:p>
        </w:tc>
      </w:tr>
      <w:tr w:rsidR="007F51B1" w14:paraId="1879023F" w14:textId="77777777" w:rsidTr="00F1126B">
        <w:tc>
          <w:tcPr>
            <w:tcW w:w="752" w:type="pct"/>
          </w:tcPr>
          <w:p w14:paraId="17819EE2" w14:textId="77777777" w:rsidR="007F51B1" w:rsidRDefault="007F51B1" w:rsidP="007A6BB3">
            <w:pPr>
              <w:pStyle w:val="Text"/>
            </w:pPr>
          </w:p>
        </w:tc>
        <w:tc>
          <w:tcPr>
            <w:tcW w:w="704" w:type="pct"/>
          </w:tcPr>
          <w:p w14:paraId="62B8F5ED" w14:textId="77777777" w:rsidR="007F51B1" w:rsidRDefault="007F51B1" w:rsidP="007A6BB3">
            <w:pPr>
              <w:pStyle w:val="Text"/>
            </w:pPr>
          </w:p>
        </w:tc>
        <w:tc>
          <w:tcPr>
            <w:tcW w:w="790" w:type="pct"/>
          </w:tcPr>
          <w:p w14:paraId="6CBF7D48" w14:textId="77777777" w:rsidR="007F51B1" w:rsidRDefault="007F51B1" w:rsidP="007A6BB3">
            <w:pPr>
              <w:pStyle w:val="Text"/>
            </w:pPr>
          </w:p>
        </w:tc>
        <w:tc>
          <w:tcPr>
            <w:tcW w:w="450" w:type="pct"/>
          </w:tcPr>
          <w:p w14:paraId="09361A7C" w14:textId="77777777" w:rsidR="007F51B1" w:rsidRDefault="007F51B1" w:rsidP="007A6BB3">
            <w:pPr>
              <w:pStyle w:val="Text"/>
            </w:pPr>
          </w:p>
        </w:tc>
        <w:tc>
          <w:tcPr>
            <w:tcW w:w="655" w:type="pct"/>
          </w:tcPr>
          <w:p w14:paraId="7BA2CD1A" w14:textId="77777777" w:rsidR="007F51B1" w:rsidRDefault="007F51B1" w:rsidP="007A6BB3">
            <w:pPr>
              <w:pStyle w:val="Text"/>
            </w:pPr>
          </w:p>
        </w:tc>
        <w:tc>
          <w:tcPr>
            <w:tcW w:w="697" w:type="pct"/>
          </w:tcPr>
          <w:p w14:paraId="2FA35848" w14:textId="2F91DEFE" w:rsidR="007F51B1" w:rsidRDefault="007F51B1" w:rsidP="007A6BB3">
            <w:pPr>
              <w:pStyle w:val="Text"/>
            </w:pPr>
            <w:r>
              <w:t>Post-event evaluation</w:t>
            </w:r>
          </w:p>
        </w:tc>
        <w:tc>
          <w:tcPr>
            <w:tcW w:w="953" w:type="pct"/>
          </w:tcPr>
          <w:p w14:paraId="287E831F" w14:textId="165F5A59" w:rsidR="007F51B1" w:rsidRDefault="007F51B1" w:rsidP="007A6BB3">
            <w:pPr>
              <w:pStyle w:val="Text"/>
            </w:pPr>
            <w:r>
              <w:t>Not started – 1 month after event</w:t>
            </w:r>
          </w:p>
        </w:tc>
      </w:tr>
      <w:tr w:rsidR="007F51B1" w14:paraId="161BA5AA" w14:textId="77777777" w:rsidTr="00F1126B">
        <w:tc>
          <w:tcPr>
            <w:tcW w:w="752" w:type="pct"/>
          </w:tcPr>
          <w:p w14:paraId="7C839557" w14:textId="77777777" w:rsidR="007F51B1" w:rsidRDefault="007F51B1" w:rsidP="007A6BB3">
            <w:pPr>
              <w:pStyle w:val="Text"/>
            </w:pPr>
          </w:p>
        </w:tc>
        <w:tc>
          <w:tcPr>
            <w:tcW w:w="704" w:type="pct"/>
          </w:tcPr>
          <w:p w14:paraId="5F052902" w14:textId="77777777" w:rsidR="007F51B1" w:rsidRDefault="007F51B1" w:rsidP="007A6BB3">
            <w:pPr>
              <w:pStyle w:val="Text"/>
            </w:pPr>
          </w:p>
        </w:tc>
        <w:tc>
          <w:tcPr>
            <w:tcW w:w="790" w:type="pct"/>
          </w:tcPr>
          <w:p w14:paraId="64031C0C" w14:textId="77777777" w:rsidR="007F51B1" w:rsidRDefault="007F51B1" w:rsidP="007A6BB3">
            <w:pPr>
              <w:pStyle w:val="Text"/>
            </w:pPr>
          </w:p>
        </w:tc>
        <w:tc>
          <w:tcPr>
            <w:tcW w:w="450" w:type="pct"/>
          </w:tcPr>
          <w:p w14:paraId="6657EEE5" w14:textId="77777777" w:rsidR="007F51B1" w:rsidRDefault="007F51B1" w:rsidP="007A6BB3">
            <w:pPr>
              <w:pStyle w:val="Text"/>
            </w:pPr>
          </w:p>
        </w:tc>
        <w:tc>
          <w:tcPr>
            <w:tcW w:w="655" w:type="pct"/>
          </w:tcPr>
          <w:p w14:paraId="5674AEAB" w14:textId="77777777" w:rsidR="007F51B1" w:rsidRDefault="007F51B1" w:rsidP="007A6BB3">
            <w:pPr>
              <w:pStyle w:val="Text"/>
            </w:pPr>
          </w:p>
        </w:tc>
        <w:tc>
          <w:tcPr>
            <w:tcW w:w="697" w:type="pct"/>
          </w:tcPr>
          <w:p w14:paraId="555DAA0A" w14:textId="7E6218CD" w:rsidR="007F51B1" w:rsidRDefault="007F51B1" w:rsidP="007A6BB3">
            <w:pPr>
              <w:pStyle w:val="Text"/>
            </w:pPr>
            <w:r>
              <w:t>Event report to IEA</w:t>
            </w:r>
          </w:p>
        </w:tc>
        <w:tc>
          <w:tcPr>
            <w:tcW w:w="953" w:type="pct"/>
          </w:tcPr>
          <w:p w14:paraId="05512C42" w14:textId="05E4F2A5" w:rsidR="007F51B1" w:rsidRDefault="007F51B1" w:rsidP="007A6BB3">
            <w:pPr>
              <w:pStyle w:val="Text"/>
            </w:pPr>
            <w:r>
              <w:t>Not started – tbc after event</w:t>
            </w:r>
          </w:p>
        </w:tc>
      </w:tr>
    </w:tbl>
    <w:p w14:paraId="2BCEA51E" w14:textId="77777777" w:rsidR="00D41DBC" w:rsidRDefault="00D41DBC" w:rsidP="007A6BB3">
      <w:pPr>
        <w:pStyle w:val="Text"/>
      </w:pPr>
    </w:p>
    <w:p w14:paraId="66F8F097" w14:textId="77777777" w:rsidR="007A6BB3" w:rsidRPr="00A37009" w:rsidRDefault="007A6BB3" w:rsidP="00503405">
      <w:pPr>
        <w:pStyle w:val="Text"/>
        <w:rPr>
          <w:lang w:val="en-CA"/>
        </w:rPr>
      </w:pPr>
    </w:p>
    <w:p w14:paraId="0610681B" w14:textId="77777777" w:rsid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3E768363" w14:textId="77777777" w:rsidR="00560A41" w:rsidRDefault="00560A41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6B0310D" w14:textId="77777777" w:rsidR="00EC348A" w:rsidRDefault="00EC348A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0FC497CB" w14:textId="6E994B9A" w:rsidR="001463AD" w:rsidRDefault="00AB03F7" w:rsidP="00853160">
      <w:pPr>
        <w:pStyle w:val="ListParagraph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lastRenderedPageBreak/>
        <w:t xml:space="preserve">List of </w:t>
      </w:r>
      <w:r w:rsidR="001463AD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</w:t>
      </w:r>
      <w:r w:rsidR="00FD0885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takeholder groups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 w:rsidR="001463AD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08078659" w14:textId="14C237D3" w:rsidR="004760EF" w:rsidRPr="00853160" w:rsidRDefault="00CC3EEA" w:rsidP="001463AD">
      <w:pPr>
        <w:pStyle w:val="ListParagraph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 w:rsidR="00892D4D">
        <w:rPr>
          <w:rFonts w:ascii="Lato" w:hAnsi="Lato"/>
          <w:color w:val="000000"/>
          <w:sz w:val="22"/>
          <w:szCs w:val="22"/>
          <w:lang w:val="en-US"/>
        </w:rPr>
        <w:t xml:space="preserve">+ </w:t>
      </w:r>
      <w:r w:rsidR="00010C94">
        <w:rPr>
          <w:rFonts w:ascii="Lato" w:hAnsi="Lato"/>
          <w:color w:val="000000"/>
          <w:sz w:val="22"/>
          <w:szCs w:val="22"/>
          <w:lang w:val="en-US"/>
        </w:rPr>
        <w:t xml:space="preserve">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7DB462AD" w14:textId="54D47F4F" w:rsidR="00EC348A" w:rsidRPr="00FF7993" w:rsidRDefault="00757642" w:rsidP="001250C6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 w:rsidR="001250C6"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 w:rsidR="001250C6">
        <w:rPr>
          <w:rFonts w:ascii="Lato" w:hAnsi="Lato"/>
          <w:color w:val="000000"/>
          <w:sz w:val="22"/>
          <w:szCs w:val="22"/>
          <w:lang w:val="en-US"/>
        </w:rPr>
        <w:t>committees</w:t>
      </w:r>
      <w:r>
        <w:rPr>
          <w:rFonts w:ascii="Lato" w:hAnsi="Lato"/>
          <w:color w:val="000000"/>
          <w:sz w:val="22"/>
          <w:szCs w:val="22"/>
          <w:lang w:val="en-US"/>
        </w:rPr>
        <w:t>, if applicable</w:t>
      </w:r>
      <w:r w:rsidR="001250C6">
        <w:rPr>
          <w:rFonts w:ascii="Lato" w:hAnsi="Lato"/>
          <w:color w:val="000000"/>
          <w:sz w:val="22"/>
          <w:szCs w:val="22"/>
          <w:lang w:val="en-US"/>
        </w:rPr>
        <w:t>.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Style w:val="TableGrid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982BC1" w:rsidRPr="00982BC1" w14:paraId="6E0797E1" w14:textId="77777777" w:rsidTr="00D22068">
        <w:trPr>
          <w:trHeight w:val="19"/>
        </w:trPr>
        <w:tc>
          <w:tcPr>
            <w:tcW w:w="2044" w:type="dxa"/>
            <w:hideMark/>
          </w:tcPr>
          <w:p w14:paraId="178CC019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0DB24CC9" w14:textId="460A4889" w:rsidR="00982BC1" w:rsidRPr="00982BC1" w:rsidRDefault="00AB03F7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="00982BC1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0C387C5C" w14:textId="65C0AC2A" w:rsidR="00982BC1" w:rsidRPr="00982BC1" w:rsidRDefault="002811F4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Role </w:t>
            </w:r>
            <w:r w:rsidR="00AB03F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category</w:t>
            </w:r>
          </w:p>
        </w:tc>
      </w:tr>
      <w:tr w:rsidR="00982BC1" w:rsidRPr="00982BC1" w14:paraId="6CFCF4F2" w14:textId="77777777" w:rsidTr="00D22068">
        <w:trPr>
          <w:trHeight w:val="332"/>
        </w:trPr>
        <w:tc>
          <w:tcPr>
            <w:tcW w:w="2044" w:type="dxa"/>
            <w:hideMark/>
          </w:tcPr>
          <w:p w14:paraId="4BAF7FA1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839" w:type="dxa"/>
            <w:hideMark/>
          </w:tcPr>
          <w:p w14:paraId="26C01456" w14:textId="67EF19C7" w:rsidR="00982BC1" w:rsidRPr="000A18A8" w:rsidRDefault="000A18A8" w:rsidP="00982BC1">
            <w:pPr>
              <w:rPr>
                <w:rFonts w:ascii="Lato" w:hAnsi="Lato"/>
                <w:i/>
                <w:iCs/>
                <w:color w:val="FF0000"/>
                <w:sz w:val="22"/>
                <w:szCs w:val="22"/>
                <w:lang w:val="fr-CA"/>
              </w:rPr>
            </w:pPr>
            <w:proofErr w:type="spellStart"/>
            <w:r w:rsidRPr="000A18A8">
              <w:rPr>
                <w:rFonts w:ascii="Lato" w:hAnsi="Lato"/>
                <w:i/>
                <w:iCs/>
                <w:color w:val="FF0000"/>
                <w:sz w:val="22"/>
                <w:szCs w:val="22"/>
                <w:lang w:val="fr-CA"/>
              </w:rPr>
              <w:t>See</w:t>
            </w:r>
            <w:proofErr w:type="spellEnd"/>
            <w:r w:rsidRPr="000A18A8">
              <w:rPr>
                <w:rFonts w:ascii="Lato" w:hAnsi="Lato"/>
                <w:i/>
                <w:iCs/>
                <w:color w:val="FF0000"/>
                <w:sz w:val="22"/>
                <w:szCs w:val="22"/>
                <w:lang w:val="fr-CA"/>
              </w:rPr>
              <w:t xml:space="preserve"> ambition document</w:t>
            </w:r>
          </w:p>
        </w:tc>
        <w:tc>
          <w:tcPr>
            <w:tcW w:w="2044" w:type="dxa"/>
            <w:hideMark/>
          </w:tcPr>
          <w:p w14:paraId="31D900B5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56599989" w14:textId="305672E6" w:rsidR="00EC348A" w:rsidRDefault="00EC348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94E9670" w14:textId="77777777" w:rsidR="00010C94" w:rsidRPr="00010C94" w:rsidRDefault="00DC305E" w:rsidP="007878D4">
      <w:pPr>
        <w:pStyle w:val="ListParagraph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53A78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and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their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roles</w:t>
      </w:r>
      <w:r w:rsidR="002811F4"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4F085CF7" w14:textId="1F73007B" w:rsidR="002811F4" w:rsidRPr="007878D4" w:rsidRDefault="00010C94" w:rsidP="00010C94">
      <w:pPr>
        <w:pStyle w:val="ListParagraph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TableGrid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2811F4" w:rsidRPr="00982BC1" w14:paraId="452424C7" w14:textId="77777777" w:rsidTr="00D22068">
        <w:trPr>
          <w:trHeight w:val="19"/>
        </w:trPr>
        <w:tc>
          <w:tcPr>
            <w:tcW w:w="2023" w:type="dxa"/>
            <w:hideMark/>
          </w:tcPr>
          <w:p w14:paraId="0EE34D05" w14:textId="0B5B1D4E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410E71C3" w14:textId="46F0C4B8" w:rsidR="002811F4" w:rsidRPr="00982BC1" w:rsidRDefault="007F6455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="002811F4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622F217A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2811F4" w:rsidRPr="00982BC1" w14:paraId="5A1DE873" w14:textId="77777777" w:rsidTr="00D22068">
        <w:trPr>
          <w:trHeight w:val="19"/>
        </w:trPr>
        <w:tc>
          <w:tcPr>
            <w:tcW w:w="2023" w:type="dxa"/>
            <w:hideMark/>
          </w:tcPr>
          <w:p w14:paraId="33828418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  <w:hideMark/>
          </w:tcPr>
          <w:p w14:paraId="31126E94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  <w:hideMark/>
          </w:tcPr>
          <w:p w14:paraId="2B28DFC9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38F6F5C9" w14:textId="77777777" w:rsidTr="00D22068">
        <w:trPr>
          <w:trHeight w:val="19"/>
        </w:trPr>
        <w:tc>
          <w:tcPr>
            <w:tcW w:w="2023" w:type="dxa"/>
          </w:tcPr>
          <w:p w14:paraId="6A5A10BF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</w:tcPr>
          <w:p w14:paraId="1C415D89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12AE04B3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07D17883" w14:textId="77777777" w:rsidTr="00D22068">
        <w:trPr>
          <w:trHeight w:val="19"/>
        </w:trPr>
        <w:tc>
          <w:tcPr>
            <w:tcW w:w="2023" w:type="dxa"/>
          </w:tcPr>
          <w:p w14:paraId="753FE0AE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</w:tcPr>
          <w:p w14:paraId="2E9B6A0C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1B402B7F" w14:textId="77777777" w:rsidR="006B169C" w:rsidRPr="00982BC1" w:rsidRDefault="006B169C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16AF5BDB" w14:textId="77777777" w:rsidR="00503BF2" w:rsidRDefault="00503BF2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C55CD5" w14:textId="5752237E" w:rsidR="00503BF2" w:rsidRPr="009B1001" w:rsidRDefault="00503BF2" w:rsidP="007878D4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relations 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between stakeholder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14"/>
        <w:gridCol w:w="2115"/>
        <w:gridCol w:w="2115"/>
        <w:gridCol w:w="2115"/>
        <w:gridCol w:w="1549"/>
        <w:gridCol w:w="1549"/>
      </w:tblGrid>
      <w:tr w:rsidR="00D741F5" w:rsidRPr="00D741F5" w14:paraId="2513C332" w14:textId="77777777" w:rsidTr="00F1126B">
        <w:trPr>
          <w:trHeight w:val="432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D40DA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                                To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5C58C0" w14:textId="7462321C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A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108338C" w14:textId="2867BAC1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B                              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2AE719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C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9480E0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D</w:t>
            </w: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C4E5B5D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E</w:t>
            </w:r>
          </w:p>
        </w:tc>
      </w:tr>
      <w:tr w:rsidR="00D741F5" w:rsidRPr="00D741F5" w14:paraId="0D6B50C7" w14:textId="77777777" w:rsidTr="000C4244">
        <w:trPr>
          <w:trHeight w:val="20"/>
        </w:trPr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3428CA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A</w:t>
            </w:r>
          </w:p>
        </w:tc>
        <w:tc>
          <w:tcPr>
            <w:tcW w:w="91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0D75C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D6BDCB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E0004CB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1C4BA2F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327802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482E66B9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9068D26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B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61E71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EC0420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A67092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DD61819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9673A2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7C06E64E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7279369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C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44EF29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3BC933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467BBE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AA18057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C54C2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5EA9D9CE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FBE2763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D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CF9CDEB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5D78C1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AEE496C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2838EC0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C081F68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D741F5" w:rsidRPr="00D741F5" w14:paraId="11AAAC8B" w14:textId="77777777" w:rsidTr="000C4244">
        <w:trPr>
          <w:trHeight w:val="20"/>
        </w:trPr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15ABF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E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B724346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98B9E8A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915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C4DB9E5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E17502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670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052C05E" w14:textId="77777777" w:rsidR="00D741F5" w:rsidRPr="00D741F5" w:rsidRDefault="00D741F5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1FFE5942" w14:textId="77777777" w:rsidR="00D741F5" w:rsidRPr="004760EF" w:rsidRDefault="00D741F5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FF8D072" w14:textId="034EC9AA" w:rsidR="00982BC1" w:rsidRPr="00C36B10" w:rsidRDefault="009A21B0" w:rsidP="00C36B10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4BC07EC8" w14:textId="2F763C86" w:rsidR="00441088" w:rsidRPr="00853160" w:rsidRDefault="003F4255" w:rsidP="004760E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853160"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790CB0E9" w14:textId="77777777" w:rsidR="00A263DF" w:rsidRPr="00C36B10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44E62CC1" w:rsidR="003B4CC2" w:rsidRPr="009B1001" w:rsidRDefault="004D0D20" w:rsidP="00C36B10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="003B4CC2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 w:rsidR="003B7365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6F3B3E">
        <w:rPr>
          <w:rFonts w:ascii="Lato" w:hAnsi="Lato"/>
          <w:color w:val="000000"/>
          <w:sz w:val="22"/>
          <w:szCs w:val="22"/>
          <w:u w:val="single"/>
          <w:lang w:val="en-US"/>
        </w:rPr>
        <w:t>[</w:t>
      </w:r>
      <w:r w:rsidR="006F3B3E"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 w:rsidR="006F3B3E"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441088" w:rsidRPr="003B4CC2" w14:paraId="2617A1CF" w14:textId="77777777" w:rsidTr="00A263DF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F1126B">
        <w:trPr>
          <w:trHeight w:val="280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29D4A2E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733AABE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42A0162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38568E3F" w14:textId="54F0F57C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F1DC0CC" w14:textId="1C38E25B" w:rsidR="00A263DF" w:rsidRPr="00F1126B" w:rsidRDefault="004F3EBD" w:rsidP="00F1126B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O</w:t>
      </w:r>
      <w:r w:rsidR="00B02B1C"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utcomes to date</w:t>
      </w:r>
    </w:p>
    <w:p w14:paraId="2533AF22" w14:textId="41A5585C" w:rsidR="00A263DF" w:rsidRPr="00F1126B" w:rsidRDefault="00B02B1C" w:rsidP="00743A31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F1126B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F1126B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F1126B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sectPr w:rsidR="00A263DF" w:rsidRPr="00F1126B" w:rsidSect="008D4E69">
      <w:headerReference w:type="default" r:id="rId10"/>
      <w:footerReference w:type="default" r:id="rId11"/>
      <w:headerReference w:type="first" r:id="rId12"/>
      <w:footerReference w:type="first" r:id="rId13"/>
      <w:pgSz w:w="15840" w:h="12240" w:orient="landscape"/>
      <w:pgMar w:top="1843" w:right="2552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29998" w14:textId="77777777" w:rsidR="00952C33" w:rsidRDefault="00952C33" w:rsidP="00907027">
      <w:r>
        <w:separator/>
      </w:r>
    </w:p>
  </w:endnote>
  <w:endnote w:type="continuationSeparator" w:id="0">
    <w:p w14:paraId="43D3201F" w14:textId="77777777" w:rsidR="00952C33" w:rsidRDefault="00952C33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250636671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D3BDD2F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  <w:r>
      <w:tab/>
    </w:r>
  </w:p>
  <w:p w14:paraId="0BD559E5" w14:textId="77777777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63E10" w14:textId="77777777" w:rsidR="00952C33" w:rsidRDefault="00952C33" w:rsidP="00907027">
      <w:r>
        <w:separator/>
      </w:r>
    </w:p>
  </w:footnote>
  <w:footnote w:type="continuationSeparator" w:id="0">
    <w:p w14:paraId="23306322" w14:textId="77777777" w:rsidR="00952C33" w:rsidRDefault="00952C33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2087717798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58F78BAE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6877050" cy="1426299"/>
          <wp:effectExtent l="0" t="0" r="0" b="2540"/>
          <wp:wrapNone/>
          <wp:docPr id="1911231064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1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11"/>
  </w:num>
  <w:num w:numId="12" w16cid:durableId="2084716202">
    <w:abstractNumId w:val="14"/>
  </w:num>
  <w:num w:numId="13" w16cid:durableId="1382098859">
    <w:abstractNumId w:val="15"/>
  </w:num>
  <w:num w:numId="14" w16cid:durableId="1817139074">
    <w:abstractNumId w:val="10"/>
  </w:num>
  <w:num w:numId="15" w16cid:durableId="1734890677">
    <w:abstractNumId w:val="13"/>
  </w:num>
  <w:num w:numId="16" w16cid:durableId="9892135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10C94"/>
    <w:rsid w:val="000342F9"/>
    <w:rsid w:val="00045D03"/>
    <w:rsid w:val="000564B7"/>
    <w:rsid w:val="000807F8"/>
    <w:rsid w:val="0008699B"/>
    <w:rsid w:val="000A18A8"/>
    <w:rsid w:val="000C4244"/>
    <w:rsid w:val="001147DB"/>
    <w:rsid w:val="0012064A"/>
    <w:rsid w:val="001250C6"/>
    <w:rsid w:val="00131602"/>
    <w:rsid w:val="00133455"/>
    <w:rsid w:val="001463AD"/>
    <w:rsid w:val="00173EE3"/>
    <w:rsid w:val="00195DD6"/>
    <w:rsid w:val="001B1A9E"/>
    <w:rsid w:val="001B36A9"/>
    <w:rsid w:val="001C4D50"/>
    <w:rsid w:val="00244FC2"/>
    <w:rsid w:val="002811F4"/>
    <w:rsid w:val="002D4244"/>
    <w:rsid w:val="002E4AC2"/>
    <w:rsid w:val="00321207"/>
    <w:rsid w:val="00350CC3"/>
    <w:rsid w:val="00371AD0"/>
    <w:rsid w:val="0038151F"/>
    <w:rsid w:val="003B4CC2"/>
    <w:rsid w:val="003B7365"/>
    <w:rsid w:val="003F4255"/>
    <w:rsid w:val="00421439"/>
    <w:rsid w:val="00441088"/>
    <w:rsid w:val="004717E8"/>
    <w:rsid w:val="004760EF"/>
    <w:rsid w:val="004D0D20"/>
    <w:rsid w:val="004F3EBD"/>
    <w:rsid w:val="004F685C"/>
    <w:rsid w:val="005030C9"/>
    <w:rsid w:val="00503405"/>
    <w:rsid w:val="00503BF2"/>
    <w:rsid w:val="005042C4"/>
    <w:rsid w:val="00532869"/>
    <w:rsid w:val="00560A41"/>
    <w:rsid w:val="005E367E"/>
    <w:rsid w:val="006270D7"/>
    <w:rsid w:val="00634B69"/>
    <w:rsid w:val="00657953"/>
    <w:rsid w:val="00666AE0"/>
    <w:rsid w:val="006B169C"/>
    <w:rsid w:val="006F3B3E"/>
    <w:rsid w:val="0072384D"/>
    <w:rsid w:val="00730823"/>
    <w:rsid w:val="00757642"/>
    <w:rsid w:val="007878D4"/>
    <w:rsid w:val="007A6BB3"/>
    <w:rsid w:val="007E709B"/>
    <w:rsid w:val="007F51B1"/>
    <w:rsid w:val="007F6455"/>
    <w:rsid w:val="008209D2"/>
    <w:rsid w:val="00842FE5"/>
    <w:rsid w:val="00853160"/>
    <w:rsid w:val="00892D4D"/>
    <w:rsid w:val="008D4E69"/>
    <w:rsid w:val="008F68DE"/>
    <w:rsid w:val="00907027"/>
    <w:rsid w:val="00952C33"/>
    <w:rsid w:val="009610FA"/>
    <w:rsid w:val="00982BC1"/>
    <w:rsid w:val="009A21B0"/>
    <w:rsid w:val="009A738D"/>
    <w:rsid w:val="009B1001"/>
    <w:rsid w:val="009C61F2"/>
    <w:rsid w:val="009E2D6D"/>
    <w:rsid w:val="00A2176F"/>
    <w:rsid w:val="00A263DF"/>
    <w:rsid w:val="00A37009"/>
    <w:rsid w:val="00A6648F"/>
    <w:rsid w:val="00A72818"/>
    <w:rsid w:val="00AB03F7"/>
    <w:rsid w:val="00B02B1C"/>
    <w:rsid w:val="00B540D5"/>
    <w:rsid w:val="00B60095"/>
    <w:rsid w:val="00BC761A"/>
    <w:rsid w:val="00C04A36"/>
    <w:rsid w:val="00C17016"/>
    <w:rsid w:val="00C36B10"/>
    <w:rsid w:val="00C5489D"/>
    <w:rsid w:val="00C72F9E"/>
    <w:rsid w:val="00CC3EEA"/>
    <w:rsid w:val="00CE15F7"/>
    <w:rsid w:val="00CE2066"/>
    <w:rsid w:val="00D0182B"/>
    <w:rsid w:val="00D22068"/>
    <w:rsid w:val="00D41DBC"/>
    <w:rsid w:val="00D53A78"/>
    <w:rsid w:val="00D741F5"/>
    <w:rsid w:val="00D8411A"/>
    <w:rsid w:val="00D85E4A"/>
    <w:rsid w:val="00D92F36"/>
    <w:rsid w:val="00D96BAF"/>
    <w:rsid w:val="00DC305E"/>
    <w:rsid w:val="00DE1F65"/>
    <w:rsid w:val="00DE3E1E"/>
    <w:rsid w:val="00DE632A"/>
    <w:rsid w:val="00DF1693"/>
    <w:rsid w:val="00E1372E"/>
    <w:rsid w:val="00E22771"/>
    <w:rsid w:val="00E718D2"/>
    <w:rsid w:val="00E96D67"/>
    <w:rsid w:val="00EC348A"/>
    <w:rsid w:val="00EF46A1"/>
    <w:rsid w:val="00F1126B"/>
    <w:rsid w:val="00F213CD"/>
    <w:rsid w:val="00F734F6"/>
    <w:rsid w:val="00F9391D"/>
    <w:rsid w:val="00FC5949"/>
    <w:rsid w:val="00FD0885"/>
    <w:rsid w:val="00FF7993"/>
    <w:rsid w:val="0DF58352"/>
    <w:rsid w:val="187048EB"/>
    <w:rsid w:val="18978CF4"/>
    <w:rsid w:val="37F48505"/>
    <w:rsid w:val="636ACC1F"/>
    <w:rsid w:val="70F7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NoSpacing">
    <w:name w:val="No Spacing"/>
    <w:uiPriority w:val="1"/>
    <w:rsid w:val="00503405"/>
  </w:style>
  <w:style w:type="character" w:customStyle="1" w:styleId="Heading2Char">
    <w:name w:val="Heading 2 Char"/>
    <w:basedOn w:val="DefaultParagraphFont"/>
    <w:link w:val="Heading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le">
    <w:name w:val="Title"/>
    <w:basedOn w:val="Normal"/>
    <w:next w:val="Normal"/>
    <w:link w:val="TitleCh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72"/>
    <w:qFormat/>
    <w:rsid w:val="00503405"/>
    <w:pPr>
      <w:ind w:left="720"/>
      <w:contextualSpacing/>
    </w:pPr>
  </w:style>
  <w:style w:type="character" w:styleId="BookTitle">
    <w:name w:val="Book Title"/>
    <w:basedOn w:val="DefaultParagraphFont"/>
    <w:uiPriority w:val="33"/>
    <w:rsid w:val="00503405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rsid w:val="00503405"/>
    <w:rPr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rsid w:val="00503405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405"/>
    <w:rPr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405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rsid w:val="00503405"/>
    <w:rPr>
      <w:b/>
      <w:bCs/>
    </w:rPr>
  </w:style>
  <w:style w:type="character" w:styleId="IntenseEmphasis">
    <w:name w:val="Intense Emphasis"/>
    <w:basedOn w:val="DefaultParagraphFont"/>
    <w:uiPriority w:val="21"/>
    <w:rsid w:val="00503405"/>
    <w:rPr>
      <w:i/>
      <w:iCs/>
      <w:color w:val="4F81BD" w:themeColor="accent1"/>
    </w:rPr>
  </w:style>
  <w:style w:type="character" w:styleId="Emphasis">
    <w:name w:val="Emphasis"/>
    <w:basedOn w:val="DefaultParagraphFon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771"/>
  </w:style>
  <w:style w:type="paragraph" w:styleId="Footer">
    <w:name w:val="footer"/>
    <w:basedOn w:val="Normal"/>
    <w:link w:val="Foot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771"/>
  </w:style>
  <w:style w:type="table" w:styleId="TableGrid">
    <w:name w:val="Table Grid"/>
    <w:basedOn w:val="TableNormal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3645515CF4E4AACFB6FAD7FDA2745" ma:contentTypeVersion="19" ma:contentTypeDescription="Create a new document." ma:contentTypeScope="" ma:versionID="198623c34730f465573f93bc4cbeed2d">
  <xsd:schema xmlns:xsd="http://www.w3.org/2001/XMLSchema" xmlns:xs="http://www.w3.org/2001/XMLSchema" xmlns:p="http://schemas.microsoft.com/office/2006/metadata/properties" xmlns:ns2="700dcbb9-fc8f-43cc-b938-7f7be37921d6" xmlns:ns3="c919547c-0bc9-44df-9fc4-0e5943dcace8" targetNamespace="http://schemas.microsoft.com/office/2006/metadata/properties" ma:root="true" ma:fieldsID="215e79c90a24b29332d0979f0514729f" ns2:_="" ns3:_="">
    <xsd:import namespace="700dcbb9-fc8f-43cc-b938-7f7be37921d6"/>
    <xsd:import namespace="c919547c-0bc9-44df-9fc4-0e5943dcac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dcbb9-fc8f-43cc-b938-7f7be3792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7ab303b-7047-441a-8d41-847f428319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9547c-0bc9-44df-9fc4-0e5943dca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2af76ed-7857-463e-a028-4d04cce06bf1}" ma:internalName="TaxCatchAll" ma:showField="CatchAllData" ma:web="c919547c-0bc9-44df-9fc4-0e5943dcac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700dcbb9-fc8f-43cc-b938-7f7be37921d6" xsi:nil="true"/>
    <TaxCatchAll xmlns="c919547c-0bc9-44df-9fc4-0e5943dcace8" xsi:nil="true"/>
    <lcf76f155ced4ddcb4097134ff3c332f xmlns="700dcbb9-fc8f-43cc-b938-7f7be37921d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34E2C9-22F7-4531-A117-3A606BB1A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0dcbb9-fc8f-43cc-b938-7f7be37921d6"/>
    <ds:schemaRef ds:uri="c919547c-0bc9-44df-9fc4-0e5943dca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849EE-F9FF-4554-998D-0FC1D0CAE42A}">
  <ds:schemaRefs>
    <ds:schemaRef ds:uri="http://schemas.microsoft.com/office/2006/metadata/properties"/>
    <ds:schemaRef ds:uri="http://schemas.microsoft.com/office/infopath/2007/PartnerControls"/>
    <ds:schemaRef ds:uri="700dcbb9-fc8f-43cc-b938-7f7be37921d6"/>
    <ds:schemaRef ds:uri="c919547c-0bc9-44df-9fc4-0e5943dcace8"/>
  </ds:schemaRefs>
</ds:datastoreItem>
</file>

<file path=customXml/itemProps3.xml><?xml version="1.0" encoding="utf-8"?>
<ds:datastoreItem xmlns:ds="http://schemas.openxmlformats.org/officeDocument/2006/customXml" ds:itemID="{CFBCC5D5-0832-49A5-80AE-AFCB41EC9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18</cp:revision>
  <cp:lastPrinted>2023-11-04T01:36:00Z</cp:lastPrinted>
  <dcterms:created xsi:type="dcterms:W3CDTF">2025-02-18T20:41:00Z</dcterms:created>
  <dcterms:modified xsi:type="dcterms:W3CDTF">2025-03-19T20:59:00Z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  <property fmtid="{D5CDD505-2E9C-101B-9397-08002B2CF9AE}" pid="9" name="ContentTypeId">
    <vt:lpwstr>0x0101009CA3645515CF4E4AACFB6FAD7FDA2745</vt:lpwstr>
  </property>
  <property fmtid="{D5CDD505-2E9C-101B-9397-08002B2CF9AE}" pid="10" name="MediaServiceImageTags">
    <vt:lpwstr/>
  </property>
</Properties>
</file>